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9C" w:rsidRPr="00531A54" w:rsidRDefault="00AD0E9C" w:rsidP="00AD0E9C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Druk BRM nr</w:t>
      </w:r>
      <w:r w:rsidRPr="00531A54">
        <w:rPr>
          <w:rFonts w:eastAsia="Calibri"/>
          <w:b/>
          <w:bCs/>
          <w:lang w:eastAsia="en-US" w:bidi="ar-SA"/>
        </w:rPr>
        <w:t xml:space="preserve"> 6</w:t>
      </w:r>
      <w:r>
        <w:rPr>
          <w:rFonts w:eastAsia="Calibri"/>
          <w:b/>
          <w:bCs/>
          <w:lang w:eastAsia="en-US" w:bidi="ar-SA"/>
        </w:rPr>
        <w:t>7</w:t>
      </w:r>
      <w:r w:rsidRPr="00531A54">
        <w:rPr>
          <w:rFonts w:eastAsia="Calibri"/>
          <w:b/>
          <w:lang w:eastAsia="en-US" w:bidi="ar-SA"/>
        </w:rPr>
        <w:t>/2023</w:t>
      </w:r>
    </w:p>
    <w:p w:rsidR="00AD0E9C" w:rsidRPr="00531A54" w:rsidRDefault="00AD0E9C" w:rsidP="00AD0E9C">
      <w:pPr>
        <w:tabs>
          <w:tab w:val="left" w:pos="5103"/>
        </w:tabs>
        <w:spacing w:line="276" w:lineRule="auto"/>
        <w:jc w:val="right"/>
        <w:rPr>
          <w:rFonts w:eastAsia="Calibri"/>
          <w:bCs/>
          <w:lang w:eastAsia="en-US" w:bidi="ar-SA"/>
        </w:rPr>
      </w:pPr>
      <w:r w:rsidRPr="00531A54">
        <w:rPr>
          <w:rFonts w:eastAsia="Calibri"/>
          <w:bCs/>
          <w:lang w:eastAsia="en-US" w:bidi="ar-SA"/>
        </w:rPr>
        <w:t>Projekt z dnia 25 kwietnia 2023 r.</w:t>
      </w:r>
    </w:p>
    <w:p w:rsidR="00AD0E9C" w:rsidRDefault="00AD0E9C" w:rsidP="00AD0E9C">
      <w:pPr>
        <w:jc w:val="both"/>
        <w:rPr>
          <w:b/>
          <w:caps/>
        </w:rPr>
      </w:pPr>
    </w:p>
    <w:p w:rsidR="00AD0E9C" w:rsidRDefault="00AD0E9C" w:rsidP="00AD0E9C">
      <w:pPr>
        <w:rPr>
          <w:b/>
          <w:caps/>
        </w:rPr>
      </w:pPr>
    </w:p>
    <w:p w:rsidR="00AD0E9C" w:rsidRPr="00531A54" w:rsidRDefault="00AD0E9C" w:rsidP="00AD0E9C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UCHWAŁA Nr ………</w:t>
      </w:r>
    </w:p>
    <w:p w:rsidR="00AD0E9C" w:rsidRPr="00531A54" w:rsidRDefault="00AD0E9C" w:rsidP="00AD0E9C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RADY MIEJSKIEJ w ŁODZI</w:t>
      </w:r>
    </w:p>
    <w:p w:rsidR="00AD0E9C" w:rsidRPr="005F593B" w:rsidRDefault="00AD0E9C" w:rsidP="00AD0E9C">
      <w:pPr>
        <w:tabs>
          <w:tab w:val="left" w:pos="5103"/>
        </w:tabs>
        <w:spacing w:line="276" w:lineRule="auto"/>
        <w:rPr>
          <w:rFonts w:eastAsia="Calibri"/>
          <w:b/>
          <w:bCs/>
          <w:lang w:eastAsia="en-US" w:bidi="ar-SA"/>
        </w:rPr>
      </w:pPr>
      <w:r w:rsidRPr="00531A54">
        <w:rPr>
          <w:rFonts w:eastAsia="Calibri"/>
          <w:b/>
          <w:bCs/>
          <w:lang w:eastAsia="en-US" w:bidi="ar-SA"/>
        </w:rPr>
        <w:t>z dnia …….</w:t>
      </w:r>
    </w:p>
    <w:p w:rsidR="00AD0E9C" w:rsidRDefault="00AD0E9C" w:rsidP="00AD0E9C">
      <w:pPr>
        <w:keepNext/>
        <w:spacing w:after="480"/>
      </w:pPr>
      <w:r>
        <w:rPr>
          <w:b/>
        </w:rPr>
        <w:t xml:space="preserve">w sprawie petycji dotyczącej </w:t>
      </w:r>
      <w:r w:rsidRPr="0015724A">
        <w:rPr>
          <w:b/>
        </w:rPr>
        <w:t>zmiany Studium uwarunkowań i kierunków zagospodarowania przestrzennego miasta Łodzi</w:t>
      </w:r>
      <w:r w:rsidRPr="00531A54">
        <w:rPr>
          <w:b/>
        </w:rPr>
        <w:t>.</w:t>
      </w:r>
    </w:p>
    <w:p w:rsidR="00AD0E9C" w:rsidRDefault="00AD0E9C" w:rsidP="00AD0E9C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 z 2023 poz. 40 i 572) w związku z art. 9 ust. 2 oraz art. 13 ustawy z dnia 11 lipca 2014 r. o petycjach (Dz. U. z 2018 r. poz. 870), Rada Miejska w Łodzi</w:t>
      </w:r>
    </w:p>
    <w:p w:rsidR="00AD0E9C" w:rsidRDefault="00AD0E9C" w:rsidP="00AD0E9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D0E9C" w:rsidRDefault="00AD0E9C" w:rsidP="00AD0E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 xml:space="preserve">§ 1. 1. Petycję dotyczącą </w:t>
      </w:r>
      <w:r w:rsidRPr="007D4359">
        <w:t>zmiany Studium uwarunkowań i kierunków zagospodarowania przestrzennego miasta Łodzi</w:t>
      </w:r>
      <w:r>
        <w:t xml:space="preserve"> uznaje</w:t>
      </w:r>
      <w:r w:rsidRPr="007D4359">
        <w:t xml:space="preserve"> się za bezzasadną.</w:t>
      </w:r>
    </w:p>
    <w:p w:rsidR="00AD0E9C" w:rsidRDefault="00AD0E9C" w:rsidP="00AD0E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Petycja jest bezzasadna z przyczyn wskazanych w uzasadnieniu do przedmiotowej uchwały, które stanowi jej integralną część.</w:t>
      </w:r>
    </w:p>
    <w:p w:rsidR="00AD0E9C" w:rsidRDefault="00AD0E9C" w:rsidP="00AD0E9C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Zobowiązuje się Przewodniczącego Rady Miejskiej w Łodzi do przekazania Wnoszącej petycję niniejszej uchwały wraz z uzasadnieniem.</w:t>
      </w:r>
    </w:p>
    <w:p w:rsidR="00AD0E9C" w:rsidRDefault="00AD0E9C" w:rsidP="00AD0E9C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D0E9C" w:rsidTr="007E73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E9C" w:rsidRDefault="00AD0E9C" w:rsidP="007E73A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E9C" w:rsidRDefault="00AD0E9C" w:rsidP="007E73A7">
            <w:pPr>
              <w:keepLines/>
              <w:spacing w:before="520" w:after="520"/>
              <w:ind w:left="567" w:right="567"/>
              <w:rPr>
                <w:b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  <w:p w:rsidR="00AD0E9C" w:rsidRDefault="00AD0E9C" w:rsidP="007E73A7">
            <w:pPr>
              <w:keepLines/>
              <w:spacing w:before="520" w:after="520"/>
              <w:ind w:left="567" w:right="567"/>
              <w:rPr>
                <w:color w:val="000000"/>
              </w:rPr>
            </w:pPr>
          </w:p>
        </w:tc>
      </w:tr>
    </w:tbl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Pr="00531A54" w:rsidRDefault="00AD0E9C" w:rsidP="00AD0E9C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Projektodawcą uchwały jest</w:t>
      </w:r>
    </w:p>
    <w:p w:rsidR="00AD0E9C" w:rsidRPr="00531A54" w:rsidRDefault="00AD0E9C" w:rsidP="00AD0E9C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Komisja Skarg, Wniosków i Petycji</w:t>
      </w:r>
    </w:p>
    <w:p w:rsidR="00AD0E9C" w:rsidRPr="00531A54" w:rsidRDefault="00AD0E9C" w:rsidP="00AD0E9C">
      <w:pPr>
        <w:spacing w:line="276" w:lineRule="auto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AD0E9C" w:rsidRPr="00531A54" w:rsidRDefault="00AD0E9C" w:rsidP="00AD0E9C">
      <w:pPr>
        <w:spacing w:line="276" w:lineRule="auto"/>
        <w:jc w:val="left"/>
        <w:rPr>
          <w:rFonts w:eastAsia="Calibri"/>
          <w:lang w:eastAsia="en-US" w:bidi="ar-SA"/>
        </w:rPr>
      </w:pPr>
    </w:p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Default="00AD0E9C" w:rsidP="00AD0E9C">
      <w:pPr>
        <w:jc w:val="left"/>
      </w:pPr>
    </w:p>
    <w:p w:rsidR="00AD0E9C" w:rsidRDefault="00AD0E9C" w:rsidP="00AD0E9C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AD0E9C" w:rsidRDefault="00AD0E9C" w:rsidP="00AD0E9C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AD0E9C" w:rsidRDefault="00AD0E9C" w:rsidP="00AD0E9C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</w:p>
    <w:p w:rsidR="00AD0E9C" w:rsidRPr="00531A54" w:rsidRDefault="00AD0E9C" w:rsidP="00AD0E9C">
      <w:pPr>
        <w:spacing w:line="276" w:lineRule="auto"/>
        <w:ind w:left="5232" w:firstLine="708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lastRenderedPageBreak/>
        <w:t>Załącznik</w:t>
      </w:r>
    </w:p>
    <w:p w:rsidR="00AD0E9C" w:rsidRPr="00531A54" w:rsidRDefault="00AD0E9C" w:rsidP="00AD0E9C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do uchwały Nr ………..</w:t>
      </w:r>
    </w:p>
    <w:p w:rsidR="00AD0E9C" w:rsidRPr="00531A54" w:rsidRDefault="00AD0E9C" w:rsidP="00AD0E9C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Rady Miejskiej w Łodzi</w:t>
      </w:r>
    </w:p>
    <w:p w:rsidR="00AD0E9C" w:rsidRPr="00531A54" w:rsidRDefault="00AD0E9C" w:rsidP="00AD0E9C">
      <w:pPr>
        <w:spacing w:line="276" w:lineRule="auto"/>
        <w:ind w:left="5940"/>
        <w:jc w:val="left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z dnia …………………….</w:t>
      </w:r>
    </w:p>
    <w:p w:rsidR="00AD0E9C" w:rsidRPr="00531A54" w:rsidRDefault="00AD0E9C" w:rsidP="00AD0E9C">
      <w:pPr>
        <w:spacing w:after="120" w:line="276" w:lineRule="auto"/>
        <w:rPr>
          <w:rFonts w:eastAsia="Calibri"/>
          <w:lang w:eastAsia="en-US" w:bidi="ar-SA"/>
        </w:rPr>
      </w:pPr>
    </w:p>
    <w:p w:rsidR="00AD0E9C" w:rsidRPr="00531A54" w:rsidRDefault="00AD0E9C" w:rsidP="00AD0E9C">
      <w:pPr>
        <w:spacing w:after="120" w:line="276" w:lineRule="auto"/>
        <w:rPr>
          <w:rFonts w:eastAsia="Calibri"/>
          <w:lang w:eastAsia="en-US" w:bidi="ar-SA"/>
        </w:rPr>
      </w:pPr>
      <w:r w:rsidRPr="00531A54">
        <w:rPr>
          <w:rFonts w:eastAsia="Calibri"/>
          <w:lang w:eastAsia="en-US" w:bidi="ar-SA"/>
        </w:rPr>
        <w:t>UZASADNIENIE</w:t>
      </w:r>
    </w:p>
    <w:p w:rsidR="00AD0E9C" w:rsidRPr="00531A54" w:rsidRDefault="00AD0E9C" w:rsidP="00AD0E9C">
      <w:pPr>
        <w:ind w:firstLine="708"/>
        <w:jc w:val="both"/>
        <w:rPr>
          <w:sz w:val="20"/>
          <w:szCs w:val="20"/>
          <w:lang w:bidi="ar-SA"/>
        </w:rPr>
      </w:pPr>
    </w:p>
    <w:p w:rsidR="00AD0E9C" w:rsidRPr="00E573BB" w:rsidRDefault="00AD0E9C" w:rsidP="00AD0E9C">
      <w:pPr>
        <w:ind w:firstLine="539"/>
        <w:jc w:val="both"/>
        <w:rPr>
          <w:lang w:bidi="ar-SA"/>
        </w:rPr>
      </w:pPr>
      <w:r w:rsidRPr="00E573BB">
        <w:rPr>
          <w:lang w:bidi="ar-SA"/>
        </w:rPr>
        <w:t xml:space="preserve">W dniu 21 marca 2023 r. do Rady Miejskiej w Łodzi została złożona petycja w sprawie zmiany Studium uwarunkowań i kierunków zagospodarowania przestrzennego miasta Łodzi. </w:t>
      </w:r>
    </w:p>
    <w:p w:rsidR="00AD0E9C" w:rsidRPr="00E573BB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> Gmina, w celu określenia polityki przestrzennej wynikającej z realizacji zadań własnych określonych w przepisach prawa, w tym w ustawie z dnia 27 marca 2003 r. o planowaniu i zagospodarowaniu przestrzennym, dokonuje oceny potrzeb i możliwości rozwoju, z uwzględnieniem w szczególności analiz ekonomicznych, środowiskowych i społecznych, prognoz demograficznych, możliwości sfinansowania komunikacji oraz infrastruktury technicznej i społecznej, a także bilansu terenów przeznaczonych pod zabudowę. Sporządzone analizy, prognozy i bilanse stanowią m.in. podstawę do określenia kierunków i wskaźników dotyczących zagospodarowania oraz użytkowania terenów, w tym terenów przeznaczonych pod zabudowę oraz terenów wyłączonych spod zabudowy. Rozstrzygnięcia o kierunkach rozwoju przestrzennego gminy, określane są w studium uwarunkowań i kierunków zagospodarowania przestrzennego gminy.</w:t>
      </w:r>
    </w:p>
    <w:p w:rsidR="00AD0E9C" w:rsidRPr="00E573BB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 xml:space="preserve">W Studium uwarunkowań i kierunków zagospodarowania przestrzennego miasta Łodzi, uchwalonym uchwałą Nr LXIX/1753/18 Rady Miejskiej w Łodzi z dnia 28 marca 2018 r., zmienioną uchwałami Rady Miejskiej w Łodzi Nr VI/215/19 z dnia 6 marca 2019 r. i Nr LII/1605/21 z dnia 22 grudnia 2021 r. zostały określone granice zasięgu urbanizacji, wskazujące tereny, na których rozwój zabudowy jest wskazany. Jednocześnie wyznaczono jednostki funkcjonalno-przestrzenne pozostające w strukturze terenów nie przewidywanych dla rozwoju zabudowy np. oznaczone symbolem O „tereny aktywne przyrodniczo, w tym użytkowane rolniczo”. W obrębie osiedla Wiskitno wyznaczono tereny zabudowy mieszkaniowej głównie wzdłuż ciągów komunikacyjnych, bazując na lokalizacji istniejącej zabudowy mieszkaniowej oraz założeniu uzupełnienia terenów zabudowy w układach ulicowych. Większość obszaru osiedla Wiskitno posiadająca charakter rolny została sklasyfikowana jako tereny wyłączone z możliwości rozwoju zabudowy. Wynika to zarówno z potrzeby ochrony terenów cennych przyrodniczo, jak i bilansu potrzeb i możliwości rozwojowych miasta. </w:t>
      </w:r>
    </w:p>
    <w:p w:rsidR="00AD0E9C" w:rsidRPr="00E573BB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>Rada Miejska w Łodzi dostrzega, że niekontrolowany proces urbanizacji na bazie wydawanych decyzji o warunkach zabudowy jest niekorzystny dla rozwoju gminy, dlatego działania dotyczące zabudowy na terenie jednostki funkcjonalno-przestrzennej „O” zostały w</w:t>
      </w:r>
      <w:r>
        <w:rPr>
          <w:lang w:bidi="ar-SA"/>
        </w:rPr>
        <w:t> </w:t>
      </w:r>
      <w:r w:rsidRPr="00E573BB">
        <w:rPr>
          <w:lang w:bidi="ar-SA"/>
        </w:rPr>
        <w:t xml:space="preserve">Studium ograniczone do możliwości utrzymania wyłącznie obiektów istniejących. </w:t>
      </w:r>
    </w:p>
    <w:p w:rsidR="00AD0E9C" w:rsidRPr="00E573BB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>W tym miejscu nadmienić należy, że Rada Miejska w Łodzi 16 listopada 2022 r. podjęła uchwałę Nr LXVIII/2025/22 w sprawie przystąpienia do sporządzenia zmiany „Studium uwarunkowań i kierunków zagospodarowania przestrzennego miasta Łodzi” w zakresie aktualizacji struktury funkcjonalno-przestrzennej Miasta w jednostkach „O - tereny aktywne przyrodniczo, w tym użytkowane rolniczo” i wprowadzenia innych niezbędnych zmian. Celem podjęcia zmiany Studium jest aktualizacja kierunków zagospodarowania przestrzennego wyznaczonych dla jednostek funkcjonalno-przestrzennych „O” w zakresie obejmującym uwzględnienie istniejących zespołów zabudowy oraz wynikająca z uwarunkowań lub</w:t>
      </w:r>
      <w:r>
        <w:rPr>
          <w:lang w:bidi="ar-SA"/>
        </w:rPr>
        <w:t> </w:t>
      </w:r>
      <w:r w:rsidRPr="00E573BB">
        <w:rPr>
          <w:lang w:bidi="ar-SA"/>
        </w:rPr>
        <w:t xml:space="preserve">z przepisów odrębnych niezbędna aktualizacja zagadnień dotyczących: udokumentowanych złóż kopalin, obszarów szczególnego zagrożenia powodzią, terenów zamkniętych, obszarów, na których rozmieszczone będą urządzenia wytwarzające energię </w:t>
      </w:r>
      <w:r w:rsidRPr="00E573BB">
        <w:rPr>
          <w:lang w:bidi="ar-SA"/>
        </w:rPr>
        <w:lastRenderedPageBreak/>
        <w:t xml:space="preserve">z odnawialnych źródeł energii. Projekt zmiany Studium jest obecnie na etapie wstępnych prac projektowych. </w:t>
      </w:r>
      <w:r w:rsidRPr="00E573BB">
        <w:rPr>
          <w:color w:val="FF0000"/>
          <w:lang w:bidi="ar-SA"/>
        </w:rPr>
        <w:t> </w:t>
      </w:r>
      <w:r w:rsidRPr="00E573BB">
        <w:rPr>
          <w:lang w:bidi="ar-SA"/>
        </w:rPr>
        <w:t>Zawarta w petycji prośba o dokonanie zmian Studium „w zakresie osiedla Wiskitno uwzględniających możliwości urbanizacji tego terenu w zakresie zabudowy jednorodzinnej” wykracza jednak poza zakres możliwych do wprowadzenia zmian określonych dla procedowanej obecnie zmiany Studium.</w:t>
      </w:r>
    </w:p>
    <w:p w:rsidR="00AD0E9C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>Obowiązujące Studium uchwalone w 2018 r. poddane było szerokim konsultacjom społecznym na przestrzeni lat 2013-2017. Zapewniono możliwość udziału w procesie planowania wszystkim zainteresowanym mieszkańcom miasta. Podstawowe elementy procesu partycypacji zostały rozszerzone o działania pozaustawowe m.in. organizację spotkań i warsztatów informacyjnych skierowanych do rad osiedli oraz mieszkańców miasta (16</w:t>
      </w:r>
      <w:r>
        <w:rPr>
          <w:lang w:bidi="ar-SA"/>
        </w:rPr>
        <w:t> </w:t>
      </w:r>
      <w:r w:rsidRPr="00E573BB">
        <w:rPr>
          <w:lang w:bidi="ar-SA"/>
        </w:rPr>
        <w:t>spotkań w różnych rejonach miasta). Warsztaty uzupełniły debaty tematyczne oraz otwarte spotkania o kierunkach polityki przestrzennej z mieszkańcami oraz środowiskami branżowymi (3 debaty). Istotnym etapem procesu partycypacyjnego było wyłożenie (2 miesiące) projektu dokumentu do publicznego wglądu, w trakcie którego zorganizowano 2 dyskusje publiczne  nad przyjętymi w projekcie Studium rozwiązaniami (wrzesień 2017 r.). Podczas wyłożenia uruchomiono (oprócz siedziby Miejskiej Pracowni Urbanistycznej) dodatkowy punkt  konsultacyjny w Łódzkim Centrum Kontaktu z Mieszkańcami oraz zorganizowano możliwość zapoznania się z projektem w każdej z dzielnic miasta (4 punkty). W informowaniu mieszkańców o rozstrzygnięciach podejmowanych w pracach nad dokumentem pomogła publikacja artykułów i ogłoszeń w lokalnej prasie oraz dystrybucja ulotek informacyjnych. Obecne działanie gminy polegające na opracowaniu miejscowych planów zagospodarowania przestrzennego jest zatem sformalizowaniem, szeroko skonsultowanego, wyznaczonego wówczas (2018 r. uchwalenie Studium) kierunku rozwoju miasta.</w:t>
      </w:r>
    </w:p>
    <w:p w:rsidR="00AD0E9C" w:rsidRPr="00E573BB" w:rsidRDefault="00AD0E9C" w:rsidP="00AD0E9C">
      <w:pPr>
        <w:ind w:firstLine="708"/>
        <w:jc w:val="both"/>
        <w:rPr>
          <w:lang w:bidi="ar-SA"/>
        </w:rPr>
      </w:pPr>
    </w:p>
    <w:p w:rsidR="00AD0E9C" w:rsidRPr="00E573BB" w:rsidRDefault="00AD0E9C" w:rsidP="00AD0E9C">
      <w:pPr>
        <w:ind w:firstLine="708"/>
        <w:jc w:val="both"/>
        <w:rPr>
          <w:lang w:bidi="ar-SA"/>
        </w:rPr>
      </w:pPr>
      <w:r w:rsidRPr="00E573BB">
        <w:rPr>
          <w:lang w:bidi="ar-SA"/>
        </w:rPr>
        <w:t>Wobec powyższego Rada Miejska w Łodzi petycji nie uwzględnia.</w:t>
      </w:r>
    </w:p>
    <w:p w:rsidR="00B13424" w:rsidRDefault="00AD0E9C">
      <w:bookmarkStart w:id="0" w:name="_GoBack"/>
      <w:bookmarkEnd w:id="0"/>
    </w:p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9C"/>
    <w:rsid w:val="001A7B09"/>
    <w:rsid w:val="00776C89"/>
    <w:rsid w:val="00A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7FB-E289-4544-AE1C-342B45F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E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2023-05-04T09:26:00Z</dcterms:created>
  <dcterms:modified xsi:type="dcterms:W3CDTF">2023-05-04T09:27:00Z</dcterms:modified>
</cp:coreProperties>
</file>