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4DC" w:rsidRDefault="00D714DC" w:rsidP="00D714DC">
      <w:pPr>
        <w:tabs>
          <w:tab w:val="left" w:pos="5103"/>
        </w:tabs>
        <w:spacing w:after="0"/>
        <w:jc w:val="right"/>
        <w:rPr>
          <w:rFonts w:ascii="Times New Roman" w:hAnsi="Times New Roman"/>
          <w:bCs/>
          <w:sz w:val="24"/>
          <w:szCs w:val="24"/>
        </w:rPr>
      </w:pPr>
      <w:r>
        <w:rPr>
          <w:rFonts w:ascii="Times New Roman" w:hAnsi="Times New Roman"/>
          <w:bCs/>
          <w:sz w:val="24"/>
          <w:szCs w:val="24"/>
        </w:rPr>
        <w:t>Druk BRM nr</w:t>
      </w:r>
      <w:r>
        <w:rPr>
          <w:rFonts w:ascii="Times New Roman" w:hAnsi="Times New Roman"/>
          <w:b/>
          <w:bCs/>
          <w:sz w:val="24"/>
          <w:szCs w:val="24"/>
        </w:rPr>
        <w:t xml:space="preserve"> 63 </w:t>
      </w:r>
      <w:r>
        <w:rPr>
          <w:rFonts w:ascii="Times New Roman" w:hAnsi="Times New Roman"/>
          <w:b/>
          <w:sz w:val="24"/>
          <w:szCs w:val="24"/>
        </w:rPr>
        <w:t>/2023</w:t>
      </w:r>
    </w:p>
    <w:p w:rsidR="00D714DC" w:rsidRDefault="00D714DC" w:rsidP="00D714DC">
      <w:pPr>
        <w:tabs>
          <w:tab w:val="left" w:pos="5103"/>
        </w:tabs>
        <w:spacing w:after="0"/>
        <w:jc w:val="right"/>
        <w:rPr>
          <w:rFonts w:ascii="Times New Roman" w:hAnsi="Times New Roman"/>
          <w:bCs/>
          <w:sz w:val="24"/>
          <w:szCs w:val="24"/>
        </w:rPr>
      </w:pPr>
      <w:r>
        <w:rPr>
          <w:rFonts w:ascii="Times New Roman" w:hAnsi="Times New Roman"/>
          <w:bCs/>
          <w:sz w:val="24"/>
          <w:szCs w:val="24"/>
        </w:rPr>
        <w:t>Projekt z dnia 25 kwietnia 2023 r.</w:t>
      </w:r>
    </w:p>
    <w:p w:rsidR="00D714DC" w:rsidRDefault="00D714DC" w:rsidP="00D714DC">
      <w:pPr>
        <w:tabs>
          <w:tab w:val="left" w:pos="5103"/>
        </w:tabs>
        <w:spacing w:after="0"/>
        <w:rPr>
          <w:rFonts w:ascii="Times New Roman" w:hAnsi="Times New Roman"/>
          <w:bCs/>
          <w:sz w:val="24"/>
          <w:szCs w:val="24"/>
        </w:rPr>
      </w:pPr>
    </w:p>
    <w:p w:rsidR="00D714DC" w:rsidRDefault="00D714DC" w:rsidP="00D714DC">
      <w:pPr>
        <w:tabs>
          <w:tab w:val="left" w:pos="5103"/>
        </w:tabs>
        <w:spacing w:after="0"/>
        <w:jc w:val="right"/>
        <w:rPr>
          <w:rFonts w:ascii="Times New Roman" w:hAnsi="Times New Roman"/>
          <w:bCs/>
          <w:sz w:val="24"/>
          <w:szCs w:val="24"/>
        </w:rPr>
      </w:pPr>
    </w:p>
    <w:p w:rsidR="00D714DC" w:rsidRDefault="00D714DC" w:rsidP="00D714DC">
      <w:pPr>
        <w:tabs>
          <w:tab w:val="left" w:pos="5103"/>
        </w:tabs>
        <w:spacing w:after="0"/>
        <w:jc w:val="right"/>
        <w:rPr>
          <w:rFonts w:ascii="Times New Roman" w:hAnsi="Times New Roman"/>
          <w:bCs/>
          <w:sz w:val="24"/>
          <w:szCs w:val="24"/>
        </w:rPr>
      </w:pPr>
    </w:p>
    <w:p w:rsidR="00D714DC" w:rsidRDefault="00D714DC" w:rsidP="00D714DC">
      <w:pPr>
        <w:tabs>
          <w:tab w:val="left" w:pos="5103"/>
        </w:tabs>
        <w:spacing w:after="0"/>
        <w:jc w:val="center"/>
        <w:rPr>
          <w:rFonts w:ascii="Times New Roman" w:hAnsi="Times New Roman"/>
          <w:b/>
          <w:bCs/>
          <w:sz w:val="24"/>
          <w:szCs w:val="24"/>
        </w:rPr>
      </w:pPr>
      <w:r>
        <w:rPr>
          <w:rFonts w:ascii="Times New Roman" w:hAnsi="Times New Roman"/>
          <w:b/>
          <w:bCs/>
          <w:sz w:val="24"/>
          <w:szCs w:val="24"/>
        </w:rPr>
        <w:t>UCHWAŁA Nr ………</w:t>
      </w:r>
    </w:p>
    <w:p w:rsidR="00D714DC" w:rsidRDefault="00D714DC" w:rsidP="00D714DC">
      <w:pPr>
        <w:tabs>
          <w:tab w:val="left" w:pos="5103"/>
        </w:tabs>
        <w:spacing w:after="0"/>
        <w:jc w:val="center"/>
        <w:rPr>
          <w:rFonts w:ascii="Times New Roman" w:hAnsi="Times New Roman"/>
          <w:b/>
          <w:bCs/>
          <w:sz w:val="24"/>
          <w:szCs w:val="24"/>
        </w:rPr>
      </w:pPr>
      <w:r>
        <w:rPr>
          <w:rFonts w:ascii="Times New Roman" w:hAnsi="Times New Roman"/>
          <w:b/>
          <w:bCs/>
          <w:sz w:val="24"/>
          <w:szCs w:val="24"/>
        </w:rPr>
        <w:t>RADY MIEJSKIEJ w ŁODZI</w:t>
      </w:r>
    </w:p>
    <w:p w:rsidR="00D714DC" w:rsidRDefault="00D714DC" w:rsidP="00D714DC">
      <w:pPr>
        <w:tabs>
          <w:tab w:val="left" w:pos="5103"/>
        </w:tabs>
        <w:spacing w:after="0"/>
        <w:jc w:val="center"/>
        <w:rPr>
          <w:rFonts w:ascii="Times New Roman" w:hAnsi="Times New Roman"/>
          <w:b/>
          <w:bCs/>
          <w:sz w:val="24"/>
          <w:szCs w:val="24"/>
        </w:rPr>
      </w:pPr>
      <w:r>
        <w:rPr>
          <w:rFonts w:ascii="Times New Roman" w:hAnsi="Times New Roman"/>
          <w:b/>
          <w:bCs/>
          <w:sz w:val="24"/>
          <w:szCs w:val="24"/>
        </w:rPr>
        <w:t>z dnia …….</w:t>
      </w:r>
    </w:p>
    <w:p w:rsidR="00D714DC" w:rsidRDefault="00D714DC" w:rsidP="00D714DC">
      <w:pPr>
        <w:spacing w:after="0"/>
        <w:jc w:val="center"/>
        <w:rPr>
          <w:rFonts w:ascii="Times New Roman" w:hAnsi="Times New Roman"/>
          <w:b/>
          <w:bCs/>
          <w:sz w:val="24"/>
          <w:szCs w:val="24"/>
          <w:lang w:eastAsia="ar-SA"/>
        </w:rPr>
      </w:pPr>
      <w:r>
        <w:rPr>
          <w:rFonts w:ascii="Times New Roman" w:hAnsi="Times New Roman"/>
          <w:b/>
          <w:bCs/>
          <w:sz w:val="24"/>
          <w:szCs w:val="24"/>
        </w:rPr>
        <w:t xml:space="preserve">w sprawie </w:t>
      </w:r>
      <w:r>
        <w:rPr>
          <w:rFonts w:ascii="Times New Roman" w:hAnsi="Times New Roman"/>
          <w:b/>
          <w:bCs/>
          <w:sz w:val="24"/>
          <w:szCs w:val="24"/>
          <w:lang w:eastAsia="ar-SA"/>
        </w:rPr>
        <w:t xml:space="preserve">skargi p. </w:t>
      </w:r>
      <w:r>
        <w:rPr>
          <w:rFonts w:ascii="Times New Roman" w:hAnsi="Times New Roman"/>
          <w:b/>
          <w:bCs/>
          <w:sz w:val="24"/>
          <w:szCs w:val="24"/>
          <w:lang w:eastAsia="ar-SA"/>
        </w:rPr>
        <w:t>…</w:t>
      </w:r>
      <w:r>
        <w:rPr>
          <w:rFonts w:ascii="Times New Roman" w:hAnsi="Times New Roman"/>
          <w:b/>
          <w:bCs/>
          <w:sz w:val="24"/>
          <w:szCs w:val="24"/>
          <w:lang w:eastAsia="ar-SA"/>
        </w:rPr>
        <w:t xml:space="preserve"> </w:t>
      </w:r>
    </w:p>
    <w:p w:rsidR="00D714DC" w:rsidRDefault="00D714DC" w:rsidP="00D714DC">
      <w:pPr>
        <w:spacing w:after="0"/>
        <w:jc w:val="center"/>
        <w:rPr>
          <w:rFonts w:ascii="Times New Roman" w:hAnsi="Times New Roman"/>
          <w:b/>
          <w:bCs/>
          <w:sz w:val="24"/>
          <w:szCs w:val="24"/>
        </w:rPr>
      </w:pPr>
      <w:r>
        <w:rPr>
          <w:rFonts w:ascii="Times New Roman" w:hAnsi="Times New Roman"/>
          <w:b/>
          <w:bCs/>
          <w:sz w:val="24"/>
          <w:szCs w:val="24"/>
          <w:lang w:eastAsia="ar-SA"/>
        </w:rPr>
        <w:t>na działania Dyrektora Zarządu Lokali Miejskich.</w:t>
      </w:r>
    </w:p>
    <w:p w:rsidR="00D714DC" w:rsidRDefault="00D714DC" w:rsidP="00D714DC">
      <w:pPr>
        <w:spacing w:after="0"/>
        <w:jc w:val="center"/>
        <w:rPr>
          <w:rFonts w:ascii="Times New Roman" w:hAnsi="Times New Roman"/>
          <w:sz w:val="24"/>
          <w:szCs w:val="24"/>
          <w:lang w:eastAsia="ar-SA"/>
        </w:rPr>
      </w:pPr>
    </w:p>
    <w:p w:rsidR="00D714DC" w:rsidRDefault="00D714DC" w:rsidP="00D714DC">
      <w:pPr>
        <w:tabs>
          <w:tab w:val="left" w:pos="540"/>
          <w:tab w:val="left" w:pos="900"/>
        </w:tabs>
        <w:autoSpaceDE w:val="0"/>
        <w:ind w:firstLine="540"/>
        <w:jc w:val="both"/>
        <w:rPr>
          <w:rFonts w:ascii="Times New Roman" w:hAnsi="Times New Roman"/>
          <w:b/>
          <w:bCs/>
          <w:sz w:val="24"/>
          <w:szCs w:val="24"/>
        </w:rPr>
      </w:pPr>
      <w:r>
        <w:rPr>
          <w:rFonts w:ascii="Times New Roman" w:hAnsi="Times New Roman"/>
          <w:sz w:val="24"/>
          <w:szCs w:val="24"/>
        </w:rPr>
        <w:t xml:space="preserve">Na podstawie art. 18 ust. 2 pkt 15 ustawy z dnia </w:t>
      </w:r>
      <w:smartTag w:uri="urn:schemas-microsoft-com:office:smarttags" w:element="date">
        <w:smartTagPr>
          <w:attr w:name="ls" w:val="trans"/>
          <w:attr w:name="Month" w:val="3"/>
          <w:attr w:name="Day" w:val="8"/>
          <w:attr w:name="Year" w:val="1990"/>
        </w:smartTagPr>
        <w:r>
          <w:rPr>
            <w:rFonts w:ascii="Times New Roman" w:hAnsi="Times New Roman"/>
            <w:sz w:val="24"/>
            <w:szCs w:val="24"/>
          </w:rPr>
          <w:t>8 marca 1990 r.</w:t>
        </w:r>
      </w:smartTag>
      <w:r>
        <w:rPr>
          <w:rFonts w:ascii="Times New Roman" w:hAnsi="Times New Roman"/>
          <w:sz w:val="24"/>
          <w:szCs w:val="24"/>
        </w:rPr>
        <w:t xml:space="preserve"> o samorządzie gminnym (Dz. U. z 2023 poz. 40 i 572) oraz art. 229 pkt 3, art. 237 § 3 oraz art. 238 § 1 ustawy z dnia 14 czerwca 1960 r. - Kodeks postępowania administracyjnego (Dz. U. z 2022 r. poz. 2000 i 2185), Rada Miejska w Łodzi</w:t>
      </w:r>
    </w:p>
    <w:p w:rsidR="00D714DC" w:rsidRDefault="00D714DC" w:rsidP="00D714DC">
      <w:pPr>
        <w:spacing w:after="0"/>
        <w:jc w:val="center"/>
        <w:rPr>
          <w:rFonts w:ascii="Times New Roman" w:hAnsi="Times New Roman"/>
          <w:b/>
          <w:bCs/>
          <w:sz w:val="24"/>
          <w:szCs w:val="24"/>
        </w:rPr>
      </w:pPr>
      <w:r>
        <w:rPr>
          <w:rFonts w:ascii="Times New Roman" w:hAnsi="Times New Roman"/>
          <w:b/>
          <w:bCs/>
          <w:sz w:val="24"/>
          <w:szCs w:val="24"/>
        </w:rPr>
        <w:t>uchwala, co następuje:</w:t>
      </w:r>
    </w:p>
    <w:p w:rsidR="00D714DC" w:rsidRDefault="00D714DC" w:rsidP="00D714DC">
      <w:pPr>
        <w:spacing w:after="0"/>
        <w:ind w:firstLine="540"/>
        <w:jc w:val="both"/>
        <w:rPr>
          <w:rFonts w:ascii="Times New Roman" w:hAnsi="Times New Roman"/>
          <w:b/>
          <w:bCs/>
          <w:sz w:val="24"/>
          <w:szCs w:val="24"/>
        </w:rPr>
      </w:pPr>
    </w:p>
    <w:p w:rsidR="00D714DC" w:rsidRDefault="00D714DC" w:rsidP="00D714DC">
      <w:pPr>
        <w:tabs>
          <w:tab w:val="left" w:pos="284"/>
        </w:tabs>
        <w:spacing w:after="0"/>
        <w:ind w:firstLine="567"/>
        <w:jc w:val="both"/>
        <w:rPr>
          <w:rFonts w:ascii="Times New Roman" w:hAnsi="Times New Roman"/>
          <w:bCs/>
          <w:sz w:val="24"/>
          <w:szCs w:val="24"/>
        </w:rPr>
      </w:pPr>
      <w:r>
        <w:rPr>
          <w:rFonts w:ascii="Times New Roman" w:hAnsi="Times New Roman"/>
          <w:sz w:val="24"/>
          <w:szCs w:val="24"/>
        </w:rPr>
        <w:t>§ 1.1.</w:t>
      </w:r>
      <w:r>
        <w:rPr>
          <w:rFonts w:ascii="Times New Roman" w:hAnsi="Times New Roman"/>
          <w:b/>
          <w:sz w:val="24"/>
          <w:szCs w:val="24"/>
        </w:rPr>
        <w:t xml:space="preserve"> </w:t>
      </w:r>
      <w:r>
        <w:rPr>
          <w:rFonts w:ascii="Times New Roman" w:hAnsi="Times New Roman"/>
          <w:sz w:val="24"/>
          <w:szCs w:val="24"/>
        </w:rPr>
        <w:t xml:space="preserve">Skargę </w:t>
      </w:r>
      <w:r>
        <w:rPr>
          <w:rFonts w:ascii="Times New Roman" w:hAnsi="Times New Roman"/>
          <w:bCs/>
          <w:sz w:val="24"/>
          <w:szCs w:val="24"/>
          <w:lang w:eastAsia="ar-SA"/>
        </w:rPr>
        <w:t xml:space="preserve">p. </w:t>
      </w:r>
      <w:r>
        <w:rPr>
          <w:rFonts w:ascii="Times New Roman" w:hAnsi="Times New Roman"/>
          <w:bCs/>
          <w:sz w:val="24"/>
          <w:szCs w:val="24"/>
          <w:lang w:eastAsia="ar-SA"/>
        </w:rPr>
        <w:t>….</w:t>
      </w:r>
      <w:r>
        <w:rPr>
          <w:rFonts w:ascii="Times New Roman" w:hAnsi="Times New Roman"/>
          <w:bCs/>
          <w:sz w:val="24"/>
          <w:szCs w:val="24"/>
          <w:lang w:eastAsia="ar-SA"/>
        </w:rPr>
        <w:t xml:space="preserve"> na</w:t>
      </w:r>
      <w:r>
        <w:rPr>
          <w:rFonts w:ascii="Times New Roman" w:hAnsi="Times New Roman"/>
          <w:bCs/>
          <w:sz w:val="24"/>
          <w:szCs w:val="24"/>
        </w:rPr>
        <w:t xml:space="preserve"> działania Dyrektora Zarządu Lokali Miejskich w Łodzi uznaje się za </w:t>
      </w:r>
      <w:r>
        <w:rPr>
          <w:rFonts w:ascii="Times New Roman" w:hAnsi="Times New Roman"/>
          <w:sz w:val="24"/>
          <w:szCs w:val="24"/>
        </w:rPr>
        <w:t xml:space="preserve">bezzasadną. </w:t>
      </w:r>
    </w:p>
    <w:p w:rsidR="00D714DC" w:rsidRDefault="00D714DC" w:rsidP="00D714DC">
      <w:pPr>
        <w:spacing w:before="120" w:after="0"/>
        <w:ind w:firstLine="539"/>
        <w:jc w:val="both"/>
        <w:rPr>
          <w:rFonts w:ascii="Times New Roman" w:hAnsi="Times New Roman"/>
          <w:sz w:val="24"/>
          <w:szCs w:val="24"/>
        </w:rPr>
      </w:pPr>
      <w:r>
        <w:rPr>
          <w:rFonts w:ascii="Times New Roman" w:hAnsi="Times New Roman"/>
          <w:sz w:val="24"/>
          <w:szCs w:val="24"/>
        </w:rPr>
        <w:tab/>
        <w:t>2. Skarga jest bezzasadna z przyczyn wskazanych w uzasadnieniu do przedmiotowej uchwały, które stanowi jej integralną część.</w:t>
      </w:r>
    </w:p>
    <w:p w:rsidR="00D714DC" w:rsidRDefault="00D714DC" w:rsidP="00D714DC">
      <w:pPr>
        <w:tabs>
          <w:tab w:val="left" w:pos="720"/>
          <w:tab w:val="left" w:pos="1080"/>
        </w:tabs>
        <w:spacing w:before="120" w:after="0"/>
        <w:ind w:firstLine="539"/>
        <w:jc w:val="both"/>
        <w:rPr>
          <w:rFonts w:ascii="Times New Roman" w:hAnsi="Times New Roman"/>
          <w:sz w:val="24"/>
          <w:szCs w:val="24"/>
        </w:rPr>
      </w:pPr>
      <w:r>
        <w:rPr>
          <w:rFonts w:ascii="Times New Roman" w:hAnsi="Times New Roman"/>
          <w:sz w:val="24"/>
          <w:szCs w:val="24"/>
        </w:rPr>
        <w:t>§ 2. Zobowiązuje się Przewodniczącego Rady Miejskiej w Łodzi do przekazania Skarżącej niniejszej uchwały wraz z uzasadnieniem.</w:t>
      </w:r>
    </w:p>
    <w:p w:rsidR="00D714DC" w:rsidRDefault="00D714DC" w:rsidP="00D714DC">
      <w:pPr>
        <w:spacing w:before="120" w:after="0"/>
        <w:ind w:firstLine="539"/>
        <w:jc w:val="both"/>
        <w:rPr>
          <w:rFonts w:ascii="Times New Roman" w:hAnsi="Times New Roman"/>
          <w:sz w:val="24"/>
          <w:szCs w:val="24"/>
        </w:rPr>
      </w:pPr>
      <w:r>
        <w:rPr>
          <w:rFonts w:ascii="Times New Roman" w:hAnsi="Times New Roman"/>
          <w:sz w:val="24"/>
          <w:szCs w:val="24"/>
        </w:rPr>
        <w:t>§ 3. Uchwała wchodzi w życie z dniem podjęcia.</w:t>
      </w:r>
    </w:p>
    <w:p w:rsidR="00D714DC" w:rsidRDefault="00D714DC" w:rsidP="00D714DC">
      <w:pPr>
        <w:spacing w:after="0"/>
        <w:ind w:left="4956" w:firstLine="708"/>
        <w:jc w:val="both"/>
        <w:rPr>
          <w:rFonts w:ascii="Times New Roman" w:hAnsi="Times New Roman"/>
          <w:b/>
          <w:bCs/>
          <w:sz w:val="24"/>
          <w:szCs w:val="24"/>
          <w:lang w:eastAsia="ar-SA"/>
        </w:rPr>
      </w:pPr>
    </w:p>
    <w:p w:rsidR="00D714DC" w:rsidRDefault="00D714DC" w:rsidP="00D714DC">
      <w:pPr>
        <w:spacing w:after="0"/>
        <w:ind w:left="4956" w:firstLine="708"/>
        <w:jc w:val="both"/>
        <w:rPr>
          <w:rFonts w:ascii="Times New Roman" w:hAnsi="Times New Roman"/>
          <w:b/>
          <w:bCs/>
          <w:sz w:val="24"/>
          <w:szCs w:val="24"/>
          <w:lang w:eastAsia="ar-SA"/>
        </w:rPr>
      </w:pPr>
    </w:p>
    <w:p w:rsidR="00D714DC" w:rsidRDefault="00D714DC" w:rsidP="00D714DC">
      <w:pPr>
        <w:spacing w:after="0"/>
        <w:rPr>
          <w:rFonts w:ascii="Times New Roman" w:hAnsi="Times New Roman"/>
          <w:b/>
          <w:sz w:val="24"/>
          <w:szCs w:val="24"/>
        </w:rPr>
      </w:pPr>
    </w:p>
    <w:p w:rsidR="00D714DC" w:rsidRDefault="00D714DC" w:rsidP="00D714DC">
      <w:pPr>
        <w:spacing w:after="0"/>
        <w:ind w:left="4956"/>
        <w:jc w:val="center"/>
        <w:rPr>
          <w:rFonts w:ascii="Times New Roman" w:hAnsi="Times New Roman"/>
          <w:b/>
          <w:bCs/>
          <w:sz w:val="24"/>
          <w:szCs w:val="24"/>
          <w:lang w:eastAsia="ar-SA"/>
        </w:rPr>
      </w:pPr>
      <w:r>
        <w:rPr>
          <w:rFonts w:ascii="Times New Roman" w:hAnsi="Times New Roman"/>
          <w:b/>
          <w:bCs/>
          <w:sz w:val="24"/>
          <w:szCs w:val="24"/>
          <w:lang w:eastAsia="ar-SA"/>
        </w:rPr>
        <w:t xml:space="preserve">Przewodniczący </w:t>
      </w:r>
      <w:r>
        <w:rPr>
          <w:rFonts w:ascii="Times New Roman" w:hAnsi="Times New Roman"/>
          <w:b/>
          <w:bCs/>
          <w:sz w:val="24"/>
          <w:szCs w:val="24"/>
          <w:lang w:eastAsia="ar-SA"/>
        </w:rPr>
        <w:br/>
        <w:t>Rady Miejskiej w Łodzi</w:t>
      </w:r>
    </w:p>
    <w:p w:rsidR="00D714DC" w:rsidRDefault="00D714DC" w:rsidP="00D714DC">
      <w:pPr>
        <w:spacing w:after="0"/>
        <w:ind w:left="4956"/>
        <w:jc w:val="both"/>
        <w:rPr>
          <w:rFonts w:ascii="Times New Roman" w:hAnsi="Times New Roman"/>
          <w:b/>
          <w:bCs/>
          <w:sz w:val="24"/>
          <w:szCs w:val="24"/>
          <w:lang w:eastAsia="ar-SA"/>
        </w:rPr>
      </w:pPr>
    </w:p>
    <w:p w:rsidR="00D714DC" w:rsidRDefault="00D714DC" w:rsidP="00D714DC">
      <w:pPr>
        <w:spacing w:after="0"/>
        <w:ind w:left="4956"/>
        <w:jc w:val="both"/>
        <w:rPr>
          <w:rFonts w:ascii="Times New Roman" w:hAnsi="Times New Roman"/>
          <w:b/>
          <w:bCs/>
          <w:sz w:val="24"/>
          <w:szCs w:val="24"/>
          <w:lang w:eastAsia="ar-SA"/>
        </w:rPr>
      </w:pPr>
    </w:p>
    <w:p w:rsidR="00D714DC" w:rsidRDefault="00D714DC" w:rsidP="00D714DC">
      <w:pPr>
        <w:spacing w:after="0"/>
        <w:ind w:left="4956"/>
        <w:jc w:val="both"/>
        <w:rPr>
          <w:rFonts w:ascii="Times New Roman" w:hAnsi="Times New Roman"/>
          <w:b/>
          <w:bCs/>
          <w:sz w:val="24"/>
          <w:szCs w:val="24"/>
          <w:lang w:eastAsia="ar-SA"/>
        </w:rPr>
      </w:pPr>
    </w:p>
    <w:p w:rsidR="00D714DC" w:rsidRDefault="00D714DC" w:rsidP="00D714DC">
      <w:pPr>
        <w:spacing w:after="0"/>
        <w:ind w:left="4956" w:firstLine="84"/>
        <w:jc w:val="center"/>
        <w:rPr>
          <w:rFonts w:ascii="Times New Roman" w:hAnsi="Times New Roman"/>
          <w:b/>
          <w:bCs/>
          <w:sz w:val="24"/>
          <w:szCs w:val="24"/>
          <w:lang w:eastAsia="ar-SA"/>
        </w:rPr>
      </w:pPr>
      <w:r>
        <w:rPr>
          <w:rFonts w:ascii="Times New Roman" w:hAnsi="Times New Roman"/>
          <w:b/>
          <w:bCs/>
          <w:sz w:val="24"/>
          <w:szCs w:val="24"/>
          <w:lang w:eastAsia="ar-SA"/>
        </w:rPr>
        <w:t>Marcin GOŁASZEWSKI</w:t>
      </w:r>
    </w:p>
    <w:p w:rsidR="00D714DC" w:rsidRDefault="00D714DC" w:rsidP="00D714DC">
      <w:pPr>
        <w:spacing w:after="0"/>
        <w:rPr>
          <w:rFonts w:ascii="Times New Roman" w:hAnsi="Times New Roman"/>
          <w:sz w:val="24"/>
          <w:szCs w:val="24"/>
        </w:rPr>
      </w:pPr>
      <w:r>
        <w:rPr>
          <w:rFonts w:ascii="Times New Roman" w:hAnsi="Times New Roman"/>
          <w:sz w:val="24"/>
          <w:szCs w:val="24"/>
        </w:rPr>
        <w:t>Projektodawcą uchwały jest</w:t>
      </w:r>
    </w:p>
    <w:p w:rsidR="00D714DC" w:rsidRDefault="00D714DC" w:rsidP="00D714DC">
      <w:pPr>
        <w:spacing w:after="0"/>
        <w:rPr>
          <w:rFonts w:ascii="Times New Roman" w:hAnsi="Times New Roman"/>
          <w:sz w:val="24"/>
          <w:szCs w:val="24"/>
        </w:rPr>
      </w:pPr>
      <w:r>
        <w:rPr>
          <w:rFonts w:ascii="Times New Roman" w:hAnsi="Times New Roman"/>
          <w:sz w:val="24"/>
          <w:szCs w:val="24"/>
        </w:rPr>
        <w:t>Komisja Skarg, Wniosków i Petycji</w:t>
      </w:r>
    </w:p>
    <w:p w:rsidR="00D714DC" w:rsidRDefault="00D714DC" w:rsidP="00D714DC">
      <w:pPr>
        <w:spacing w:after="0"/>
        <w:rPr>
          <w:rFonts w:ascii="Times New Roman" w:hAnsi="Times New Roman"/>
          <w:sz w:val="24"/>
          <w:szCs w:val="24"/>
        </w:rPr>
      </w:pPr>
      <w:r>
        <w:rPr>
          <w:rFonts w:ascii="Times New Roman" w:hAnsi="Times New Roman"/>
          <w:sz w:val="24"/>
          <w:szCs w:val="24"/>
        </w:rPr>
        <w:t>Rady Miejskiej w Łodzi</w:t>
      </w:r>
    </w:p>
    <w:p w:rsidR="00D714DC" w:rsidRDefault="00D714DC" w:rsidP="00D714DC"/>
    <w:p w:rsidR="00D714DC" w:rsidRDefault="00D714DC" w:rsidP="00D714DC"/>
    <w:p w:rsidR="00D714DC" w:rsidRDefault="00D714DC" w:rsidP="00D714DC"/>
    <w:p w:rsidR="00D714DC" w:rsidRDefault="00D714DC" w:rsidP="00D714DC"/>
    <w:p w:rsidR="00D714DC" w:rsidRPr="0021538A" w:rsidRDefault="00D714DC" w:rsidP="00D714DC">
      <w:pPr>
        <w:spacing w:after="0"/>
        <w:ind w:left="5232" w:firstLine="708"/>
        <w:rPr>
          <w:rFonts w:ascii="Times New Roman" w:hAnsi="Times New Roman"/>
          <w:sz w:val="24"/>
          <w:szCs w:val="24"/>
        </w:rPr>
      </w:pPr>
      <w:r w:rsidRPr="0021538A">
        <w:rPr>
          <w:rFonts w:ascii="Times New Roman" w:hAnsi="Times New Roman"/>
          <w:sz w:val="24"/>
          <w:szCs w:val="24"/>
        </w:rPr>
        <w:lastRenderedPageBreak/>
        <w:t>Załącznik</w:t>
      </w:r>
    </w:p>
    <w:p w:rsidR="00D714DC" w:rsidRPr="0021538A" w:rsidRDefault="00D714DC" w:rsidP="00D714DC">
      <w:pPr>
        <w:spacing w:after="0"/>
        <w:ind w:left="5940"/>
        <w:rPr>
          <w:rFonts w:ascii="Times New Roman" w:hAnsi="Times New Roman"/>
          <w:sz w:val="24"/>
          <w:szCs w:val="24"/>
        </w:rPr>
      </w:pPr>
      <w:r w:rsidRPr="0021538A">
        <w:rPr>
          <w:rFonts w:ascii="Times New Roman" w:hAnsi="Times New Roman"/>
          <w:sz w:val="24"/>
          <w:szCs w:val="24"/>
        </w:rPr>
        <w:t>do uchwały Nr ………..</w:t>
      </w:r>
    </w:p>
    <w:p w:rsidR="00D714DC" w:rsidRPr="0021538A" w:rsidRDefault="00D714DC" w:rsidP="00D714DC">
      <w:pPr>
        <w:spacing w:after="0"/>
        <w:ind w:left="5940"/>
        <w:rPr>
          <w:rFonts w:ascii="Times New Roman" w:hAnsi="Times New Roman"/>
          <w:sz w:val="24"/>
          <w:szCs w:val="24"/>
        </w:rPr>
      </w:pPr>
      <w:r w:rsidRPr="0021538A">
        <w:rPr>
          <w:rFonts w:ascii="Times New Roman" w:hAnsi="Times New Roman"/>
          <w:sz w:val="24"/>
          <w:szCs w:val="24"/>
        </w:rPr>
        <w:t>Rady Miejskiej w Łodzi</w:t>
      </w:r>
    </w:p>
    <w:p w:rsidR="00D714DC" w:rsidRPr="0021538A" w:rsidRDefault="00D714DC" w:rsidP="00D714DC">
      <w:pPr>
        <w:spacing w:after="0"/>
        <w:ind w:left="5940"/>
        <w:rPr>
          <w:rFonts w:ascii="Times New Roman" w:hAnsi="Times New Roman"/>
          <w:sz w:val="24"/>
          <w:szCs w:val="24"/>
        </w:rPr>
      </w:pPr>
      <w:r w:rsidRPr="0021538A">
        <w:rPr>
          <w:rFonts w:ascii="Times New Roman" w:hAnsi="Times New Roman"/>
          <w:sz w:val="24"/>
          <w:szCs w:val="24"/>
        </w:rPr>
        <w:t>z dnia …………………….</w:t>
      </w:r>
    </w:p>
    <w:p w:rsidR="00D714DC" w:rsidRPr="0021538A" w:rsidRDefault="00D714DC" w:rsidP="00D714DC">
      <w:pPr>
        <w:spacing w:after="120"/>
        <w:jc w:val="center"/>
        <w:rPr>
          <w:rFonts w:ascii="Times New Roman" w:hAnsi="Times New Roman"/>
          <w:sz w:val="24"/>
          <w:szCs w:val="24"/>
        </w:rPr>
      </w:pPr>
    </w:p>
    <w:p w:rsidR="00D714DC" w:rsidRPr="0021538A" w:rsidRDefault="00D714DC" w:rsidP="00D714DC">
      <w:pPr>
        <w:spacing w:after="120"/>
        <w:jc w:val="center"/>
        <w:rPr>
          <w:rFonts w:ascii="Times New Roman" w:hAnsi="Times New Roman"/>
          <w:sz w:val="24"/>
          <w:szCs w:val="24"/>
        </w:rPr>
      </w:pPr>
      <w:r w:rsidRPr="0021538A">
        <w:rPr>
          <w:rFonts w:ascii="Times New Roman" w:hAnsi="Times New Roman"/>
          <w:sz w:val="24"/>
          <w:szCs w:val="24"/>
        </w:rPr>
        <w:t>UZASADNIENIE</w:t>
      </w:r>
    </w:p>
    <w:p w:rsidR="00D714DC" w:rsidRPr="0021538A" w:rsidRDefault="00D714DC" w:rsidP="00D714DC">
      <w:pPr>
        <w:spacing w:after="0" w:line="240" w:lineRule="auto"/>
        <w:ind w:firstLine="708"/>
        <w:jc w:val="both"/>
        <w:rPr>
          <w:rFonts w:ascii="Times New Roman" w:eastAsia="Times New Roman" w:hAnsi="Times New Roman"/>
          <w:sz w:val="20"/>
          <w:szCs w:val="20"/>
          <w:lang w:eastAsia="pl-PL"/>
        </w:rPr>
      </w:pPr>
    </w:p>
    <w:p w:rsidR="00D714DC" w:rsidRPr="00135A62" w:rsidRDefault="00D714DC" w:rsidP="00D714DC">
      <w:pPr>
        <w:spacing w:after="0" w:line="240" w:lineRule="auto"/>
        <w:ind w:firstLine="708"/>
        <w:jc w:val="both"/>
        <w:rPr>
          <w:rFonts w:ascii="Times New Roman" w:eastAsia="Times New Roman" w:hAnsi="Times New Roman"/>
          <w:sz w:val="24"/>
          <w:szCs w:val="24"/>
          <w:lang w:eastAsia="pl-PL"/>
        </w:rPr>
      </w:pPr>
      <w:r w:rsidRPr="00135A62">
        <w:rPr>
          <w:rFonts w:ascii="Times New Roman" w:eastAsia="Times New Roman" w:hAnsi="Times New Roman"/>
          <w:sz w:val="24"/>
          <w:szCs w:val="24"/>
          <w:lang w:eastAsia="pl-PL"/>
        </w:rPr>
        <w:t xml:space="preserve">W dniu 14 marca 2023 r. do Rady Miejskiej w Łodzi została złożona skarga na działania Zarządu Lokali Miejskich. </w:t>
      </w:r>
    </w:p>
    <w:p w:rsidR="00D714DC" w:rsidRPr="00135A62" w:rsidRDefault="00D714DC" w:rsidP="00D714DC">
      <w:pPr>
        <w:spacing w:after="0" w:line="240" w:lineRule="auto"/>
        <w:ind w:firstLine="708"/>
        <w:jc w:val="both"/>
        <w:rPr>
          <w:rFonts w:ascii="Times New Roman" w:eastAsia="Times New Roman" w:hAnsi="Times New Roman"/>
          <w:sz w:val="24"/>
          <w:szCs w:val="24"/>
          <w:lang w:eastAsia="pl-PL"/>
        </w:rPr>
      </w:pPr>
      <w:r w:rsidRPr="00135A62">
        <w:rPr>
          <w:rFonts w:ascii="Times New Roman" w:eastAsia="Times New Roman" w:hAnsi="Times New Roman"/>
          <w:sz w:val="24"/>
          <w:szCs w:val="24"/>
          <w:lang w:eastAsia="pl-PL"/>
        </w:rPr>
        <w:t> </w:t>
      </w:r>
    </w:p>
    <w:p w:rsidR="00D714DC" w:rsidRPr="00135A62" w:rsidRDefault="00D714DC" w:rsidP="00D714DC">
      <w:pPr>
        <w:spacing w:after="0" w:line="240" w:lineRule="auto"/>
        <w:ind w:firstLine="540"/>
        <w:jc w:val="both"/>
        <w:rPr>
          <w:rFonts w:ascii="Times New Roman" w:eastAsia="Times New Roman" w:hAnsi="Times New Roman"/>
          <w:sz w:val="24"/>
          <w:szCs w:val="24"/>
          <w:lang w:eastAsia="pl-PL"/>
        </w:rPr>
      </w:pPr>
      <w:r w:rsidRPr="00135A62">
        <w:rPr>
          <w:rFonts w:ascii="Times New Roman" w:eastAsia="Times New Roman" w:hAnsi="Times New Roman"/>
          <w:color w:val="000000"/>
          <w:sz w:val="24"/>
          <w:szCs w:val="24"/>
          <w:lang w:eastAsia="pl-PL"/>
        </w:rPr>
        <w:t>Na podstawie art. 237 § 3 Kodeksu postępowania administracyjnego, Rada Miejska w Łodzi zawiadamia o następującym sposobie załatwienia skargi.</w:t>
      </w:r>
    </w:p>
    <w:p w:rsidR="00D714DC" w:rsidRPr="00135A62" w:rsidRDefault="00D714DC" w:rsidP="00D714DC">
      <w:pPr>
        <w:spacing w:after="0" w:line="240" w:lineRule="auto"/>
        <w:ind w:firstLine="708"/>
        <w:jc w:val="both"/>
        <w:rPr>
          <w:rFonts w:ascii="Times New Roman" w:eastAsia="Times New Roman" w:hAnsi="Times New Roman"/>
          <w:sz w:val="24"/>
          <w:szCs w:val="24"/>
          <w:lang w:eastAsia="pl-PL"/>
        </w:rPr>
      </w:pPr>
      <w:r w:rsidRPr="00135A62">
        <w:rPr>
          <w:rFonts w:ascii="Times New Roman" w:eastAsia="Times New Roman" w:hAnsi="Times New Roman"/>
          <w:sz w:val="24"/>
          <w:szCs w:val="24"/>
          <w:lang w:eastAsia="pl-PL"/>
        </w:rPr>
        <w:t> </w:t>
      </w:r>
    </w:p>
    <w:p w:rsidR="00D714DC" w:rsidRPr="00135A62" w:rsidRDefault="00D714DC" w:rsidP="00D714DC">
      <w:pPr>
        <w:spacing w:after="0" w:line="240" w:lineRule="auto"/>
        <w:ind w:firstLine="708"/>
        <w:jc w:val="both"/>
        <w:rPr>
          <w:rFonts w:ascii="Times New Roman" w:eastAsia="Times New Roman" w:hAnsi="Times New Roman"/>
          <w:sz w:val="24"/>
          <w:szCs w:val="24"/>
          <w:lang w:eastAsia="pl-PL"/>
        </w:rPr>
      </w:pPr>
      <w:r w:rsidRPr="00135A62">
        <w:rPr>
          <w:rFonts w:ascii="Times New Roman" w:eastAsia="Times New Roman" w:hAnsi="Times New Roman"/>
          <w:sz w:val="24"/>
          <w:szCs w:val="24"/>
          <w:lang w:eastAsia="pl-PL"/>
        </w:rPr>
        <w:t xml:space="preserve">Skarżąca dnia 23 sierpnia 2013 r. zawarła umowę najmu lokalu nr </w:t>
      </w:r>
      <w:r>
        <w:rPr>
          <w:rFonts w:ascii="Times New Roman" w:eastAsia="Times New Roman" w:hAnsi="Times New Roman"/>
          <w:sz w:val="24"/>
          <w:szCs w:val="24"/>
          <w:lang w:eastAsia="pl-PL"/>
        </w:rPr>
        <w:t>…</w:t>
      </w:r>
      <w:r w:rsidRPr="00135A62">
        <w:rPr>
          <w:rFonts w:ascii="Times New Roman" w:eastAsia="Times New Roman" w:hAnsi="Times New Roman"/>
          <w:sz w:val="24"/>
          <w:szCs w:val="24"/>
          <w:lang w:eastAsia="pl-PL"/>
        </w:rPr>
        <w:t xml:space="preserve">przy ul. Wojska Polskiego </w:t>
      </w:r>
      <w:r>
        <w:rPr>
          <w:rFonts w:ascii="Times New Roman" w:eastAsia="Times New Roman" w:hAnsi="Times New Roman"/>
          <w:sz w:val="24"/>
          <w:szCs w:val="24"/>
          <w:lang w:eastAsia="pl-PL"/>
        </w:rPr>
        <w:t>..</w:t>
      </w:r>
      <w:r w:rsidRPr="00135A62">
        <w:rPr>
          <w:rFonts w:ascii="Times New Roman" w:eastAsia="Times New Roman" w:hAnsi="Times New Roman"/>
          <w:sz w:val="24"/>
          <w:szCs w:val="24"/>
          <w:lang w:eastAsia="pl-PL"/>
        </w:rPr>
        <w:t xml:space="preserve"> w Łodzi. Przedmiotowy lokal ma powierzchnię użytkową 70,80 m</w:t>
      </w:r>
      <w:r w:rsidRPr="00135A62">
        <w:rPr>
          <w:rFonts w:ascii="Times New Roman" w:eastAsia="Times New Roman" w:hAnsi="Times New Roman"/>
          <w:sz w:val="24"/>
          <w:szCs w:val="24"/>
          <w:vertAlign w:val="superscript"/>
          <w:lang w:eastAsia="pl-PL"/>
        </w:rPr>
        <w:t>2</w:t>
      </w:r>
      <w:r w:rsidRPr="00135A62">
        <w:rPr>
          <w:rFonts w:ascii="Times New Roman" w:eastAsia="Times New Roman" w:hAnsi="Times New Roman"/>
          <w:sz w:val="24"/>
          <w:szCs w:val="24"/>
          <w:lang w:eastAsia="pl-PL"/>
        </w:rPr>
        <w:t>, w tym powierzchnię mieszkalną 52,52 m</w:t>
      </w:r>
      <w:r w:rsidRPr="00135A62">
        <w:rPr>
          <w:rFonts w:ascii="Times New Roman" w:eastAsia="Times New Roman" w:hAnsi="Times New Roman"/>
          <w:sz w:val="24"/>
          <w:szCs w:val="24"/>
          <w:vertAlign w:val="superscript"/>
          <w:lang w:eastAsia="pl-PL"/>
        </w:rPr>
        <w:t>2</w:t>
      </w:r>
      <w:r w:rsidRPr="00135A62">
        <w:rPr>
          <w:rFonts w:ascii="Times New Roman" w:eastAsia="Times New Roman" w:hAnsi="Times New Roman"/>
          <w:sz w:val="24"/>
          <w:szCs w:val="24"/>
          <w:lang w:eastAsia="pl-PL"/>
        </w:rPr>
        <w:t xml:space="preserve">, jest usytuowany na III piętrze i wyposażony w instalacje: elektryczną, wodociągowo-kanalizacyjną i gazową. Jego struktura to: dwa pokoje, kuchnia, przedpokój oraz pomieszczenie </w:t>
      </w:r>
      <w:proofErr w:type="spellStart"/>
      <w:r w:rsidRPr="00135A62">
        <w:rPr>
          <w:rFonts w:ascii="Times New Roman" w:eastAsia="Times New Roman" w:hAnsi="Times New Roman"/>
          <w:sz w:val="24"/>
          <w:szCs w:val="24"/>
          <w:lang w:eastAsia="pl-PL"/>
        </w:rPr>
        <w:t>wc</w:t>
      </w:r>
      <w:proofErr w:type="spellEnd"/>
      <w:r w:rsidRPr="00135A62">
        <w:rPr>
          <w:rFonts w:ascii="Times New Roman" w:eastAsia="Times New Roman" w:hAnsi="Times New Roman"/>
          <w:sz w:val="24"/>
          <w:szCs w:val="24"/>
          <w:lang w:eastAsia="pl-PL"/>
        </w:rPr>
        <w:t>. Jak wynika z treści Skierowania Nr 249/2013 z dnia 13</w:t>
      </w:r>
      <w:r>
        <w:rPr>
          <w:rFonts w:ascii="Times New Roman" w:eastAsia="Times New Roman" w:hAnsi="Times New Roman"/>
          <w:sz w:val="24"/>
          <w:szCs w:val="24"/>
          <w:lang w:eastAsia="pl-PL"/>
        </w:rPr>
        <w:t> </w:t>
      </w:r>
      <w:r w:rsidRPr="00135A62">
        <w:rPr>
          <w:rFonts w:ascii="Times New Roman" w:eastAsia="Times New Roman" w:hAnsi="Times New Roman"/>
          <w:sz w:val="24"/>
          <w:szCs w:val="24"/>
          <w:lang w:eastAsia="pl-PL"/>
        </w:rPr>
        <w:t>sierpnia 2013</w:t>
      </w:r>
      <w:r>
        <w:rPr>
          <w:rFonts w:ascii="Times New Roman" w:eastAsia="Times New Roman" w:hAnsi="Times New Roman"/>
          <w:sz w:val="24"/>
          <w:szCs w:val="24"/>
          <w:lang w:eastAsia="pl-PL"/>
        </w:rPr>
        <w:t xml:space="preserve"> </w:t>
      </w:r>
      <w:r w:rsidRPr="00135A62">
        <w:rPr>
          <w:rFonts w:ascii="Times New Roman" w:eastAsia="Times New Roman" w:hAnsi="Times New Roman"/>
          <w:sz w:val="24"/>
          <w:szCs w:val="24"/>
          <w:lang w:eastAsia="pl-PL"/>
        </w:rPr>
        <w:t>r., Skarżąca otrzymała w najem przedmiotowy lokal po opuszczeniu go przez dotychczasowych najemców (rodziców), a nie jak wskazano w skardze z tytułu śmierci najemców.</w:t>
      </w:r>
    </w:p>
    <w:p w:rsidR="00D714DC" w:rsidRPr="00135A62" w:rsidRDefault="00D714DC" w:rsidP="00D714DC">
      <w:pPr>
        <w:spacing w:after="0" w:line="240" w:lineRule="auto"/>
        <w:ind w:firstLine="708"/>
        <w:jc w:val="both"/>
        <w:rPr>
          <w:rFonts w:ascii="Times New Roman" w:eastAsia="Times New Roman" w:hAnsi="Times New Roman"/>
          <w:sz w:val="24"/>
          <w:szCs w:val="24"/>
          <w:lang w:eastAsia="pl-PL"/>
        </w:rPr>
      </w:pPr>
      <w:r w:rsidRPr="00135A62">
        <w:rPr>
          <w:rFonts w:ascii="Times New Roman" w:eastAsia="Times New Roman" w:hAnsi="Times New Roman"/>
          <w:sz w:val="24"/>
          <w:szCs w:val="24"/>
          <w:lang w:eastAsia="pl-PL"/>
        </w:rPr>
        <w:t>Skarżąca w dniu 3 grudnia 2013 r. podpisała z ówczesną Administracją Zasobów Komunalnych umowę w sprawie rozliczenia nakładów poniesionych na remont (tj. wymianę 4</w:t>
      </w:r>
      <w:r>
        <w:rPr>
          <w:rFonts w:ascii="Times New Roman" w:eastAsia="Times New Roman" w:hAnsi="Times New Roman"/>
          <w:sz w:val="24"/>
          <w:szCs w:val="24"/>
          <w:lang w:eastAsia="pl-PL"/>
        </w:rPr>
        <w:t> </w:t>
      </w:r>
      <w:r w:rsidRPr="00135A62">
        <w:rPr>
          <w:rFonts w:ascii="Times New Roman" w:eastAsia="Times New Roman" w:hAnsi="Times New Roman"/>
          <w:sz w:val="24"/>
          <w:szCs w:val="24"/>
          <w:lang w:eastAsia="pl-PL"/>
        </w:rPr>
        <w:t>sztuk okien). W umowie strony określiły, iż zwrot Najemcy poniesionych kosztów nastąpi do</w:t>
      </w:r>
      <w:r>
        <w:rPr>
          <w:rFonts w:ascii="Times New Roman" w:eastAsia="Times New Roman" w:hAnsi="Times New Roman"/>
          <w:sz w:val="24"/>
          <w:szCs w:val="24"/>
          <w:lang w:eastAsia="pl-PL"/>
        </w:rPr>
        <w:t> </w:t>
      </w:r>
      <w:r w:rsidRPr="00135A62">
        <w:rPr>
          <w:rFonts w:ascii="Times New Roman" w:eastAsia="Times New Roman" w:hAnsi="Times New Roman"/>
          <w:sz w:val="24"/>
          <w:szCs w:val="24"/>
          <w:lang w:eastAsia="pl-PL"/>
        </w:rPr>
        <w:t>wysokości 3.544,86 zł. Odbiór wykonanych prac nastąpił w dniu 20 stycznia 2014 r., a</w:t>
      </w:r>
      <w:r>
        <w:rPr>
          <w:rFonts w:ascii="Times New Roman" w:eastAsia="Times New Roman" w:hAnsi="Times New Roman"/>
          <w:sz w:val="24"/>
          <w:szCs w:val="24"/>
          <w:lang w:eastAsia="pl-PL"/>
        </w:rPr>
        <w:t> </w:t>
      </w:r>
      <w:r w:rsidRPr="00135A62">
        <w:rPr>
          <w:rFonts w:ascii="Times New Roman" w:eastAsia="Times New Roman" w:hAnsi="Times New Roman"/>
          <w:sz w:val="24"/>
          <w:szCs w:val="24"/>
          <w:lang w:eastAsia="pl-PL"/>
        </w:rPr>
        <w:t>wpłata kwoty wskazanej w fakturze, zgodnej z treścią zawartej umowy, została dokonana na</w:t>
      </w:r>
      <w:r>
        <w:rPr>
          <w:rFonts w:ascii="Times New Roman" w:eastAsia="Times New Roman" w:hAnsi="Times New Roman"/>
          <w:sz w:val="24"/>
          <w:szCs w:val="24"/>
          <w:lang w:eastAsia="pl-PL"/>
        </w:rPr>
        <w:t> </w:t>
      </w:r>
      <w:r w:rsidRPr="00135A62">
        <w:rPr>
          <w:rFonts w:ascii="Times New Roman" w:eastAsia="Times New Roman" w:hAnsi="Times New Roman"/>
          <w:sz w:val="24"/>
          <w:szCs w:val="24"/>
          <w:lang w:eastAsia="pl-PL"/>
        </w:rPr>
        <w:t xml:space="preserve">konto finansowe lokalu Skarżącej w dniu 29 maja 2014 r. </w:t>
      </w:r>
    </w:p>
    <w:p w:rsidR="00D714DC" w:rsidRPr="00135A62" w:rsidRDefault="00D714DC" w:rsidP="00D714DC">
      <w:pPr>
        <w:spacing w:after="0" w:line="240" w:lineRule="auto"/>
        <w:ind w:firstLine="708"/>
        <w:jc w:val="both"/>
        <w:rPr>
          <w:rFonts w:ascii="Times New Roman" w:eastAsia="Times New Roman" w:hAnsi="Times New Roman"/>
          <w:sz w:val="24"/>
          <w:szCs w:val="24"/>
          <w:lang w:eastAsia="pl-PL"/>
        </w:rPr>
      </w:pPr>
      <w:r w:rsidRPr="00135A62">
        <w:rPr>
          <w:rFonts w:ascii="Times New Roman" w:eastAsia="Times New Roman" w:hAnsi="Times New Roman"/>
          <w:sz w:val="24"/>
          <w:szCs w:val="24"/>
          <w:lang w:eastAsia="pl-PL"/>
        </w:rPr>
        <w:t>Z powodu zadłużenia spowodowanego brakiem wnoszenia należności z tytułu czynszu i opłat eksploatacyjnych, Zarząd skierował do Skarżącej w dniu 30 września 2014 r. wezwanie do zapłaty, a w dniu 30 października 2014 r. wezwanie do zapłaty pod rygorem wypowiedzenia umowy najmu. Z uwagi na brak uregulowania zadłużenia, pismem z dnia 12 lutego 2015 r., przesłanym listem poleconym za zwrotnym potwierdzeniem odbioru, Zarząd wypowiedział Skarżącej umowę najmu lokalu ze skutkiem na dzień 31 marca 2015 r. Pismo nie zostało odebrane przez Zainteresowaną, a korespondencję z adnotacjami: ,,awizo powtórne” i</w:t>
      </w:r>
      <w:r>
        <w:rPr>
          <w:rFonts w:ascii="Times New Roman" w:eastAsia="Times New Roman" w:hAnsi="Times New Roman"/>
          <w:sz w:val="24"/>
          <w:szCs w:val="24"/>
          <w:lang w:eastAsia="pl-PL"/>
        </w:rPr>
        <w:t> </w:t>
      </w:r>
      <w:r w:rsidRPr="00135A62">
        <w:rPr>
          <w:rFonts w:ascii="Times New Roman" w:eastAsia="Times New Roman" w:hAnsi="Times New Roman"/>
          <w:sz w:val="24"/>
          <w:szCs w:val="24"/>
          <w:lang w:eastAsia="pl-PL"/>
        </w:rPr>
        <w:t>„nie</w:t>
      </w:r>
      <w:r>
        <w:rPr>
          <w:rFonts w:ascii="Times New Roman" w:eastAsia="Times New Roman" w:hAnsi="Times New Roman"/>
          <w:sz w:val="24"/>
          <w:szCs w:val="24"/>
          <w:lang w:eastAsia="pl-PL"/>
        </w:rPr>
        <w:t> </w:t>
      </w:r>
      <w:r w:rsidRPr="00135A62">
        <w:rPr>
          <w:rFonts w:ascii="Times New Roman" w:eastAsia="Times New Roman" w:hAnsi="Times New Roman"/>
          <w:sz w:val="24"/>
          <w:szCs w:val="24"/>
          <w:lang w:eastAsia="pl-PL"/>
        </w:rPr>
        <w:t xml:space="preserve">odebrano w terminie” operator pocztowy zwrócił do nadawcy. Z uwagi na okoliczność doręczenia zastępczego korespondencji, na zwrotnym potwierdzeniu odbioru nie widnieje podpis Skarżącej. Od dnia 1 kwietnia 2015 r. Skarżąca zajmuje przedmiotowy lokal bezumownie. W tym miejscu podnieść należy, że w powiadomieniach, dotyczących zmiany wysokości opłat, kierowanych przez Zarząd w latach 2018-2022 r. do Skarżącej, w rubryce ,,tytuł obciążenia” wskazywane jest ,,bezumowne korzystanie z lokalu” – nie można zatem obronić tezy, iż </w:t>
      </w:r>
      <w:r>
        <w:rPr>
          <w:rFonts w:ascii="Times New Roman" w:eastAsia="Times New Roman" w:hAnsi="Times New Roman"/>
          <w:sz w:val="24"/>
          <w:szCs w:val="24"/>
          <w:lang w:eastAsia="pl-PL"/>
        </w:rPr>
        <w:t>S</w:t>
      </w:r>
      <w:r w:rsidRPr="00135A62">
        <w:rPr>
          <w:rFonts w:ascii="Times New Roman" w:eastAsia="Times New Roman" w:hAnsi="Times New Roman"/>
          <w:sz w:val="24"/>
          <w:szCs w:val="24"/>
          <w:lang w:eastAsia="pl-PL"/>
        </w:rPr>
        <w:t xml:space="preserve">karżąca nie wiedziała o rozwiązaniu umowy najmu i że była nieświadoma zajmowania lokalu w sposób bezumowny. </w:t>
      </w:r>
    </w:p>
    <w:p w:rsidR="00D714DC" w:rsidRPr="00135A62" w:rsidRDefault="00D714DC" w:rsidP="00D714DC">
      <w:pPr>
        <w:spacing w:after="0" w:line="240" w:lineRule="auto"/>
        <w:ind w:firstLine="708"/>
        <w:jc w:val="both"/>
        <w:rPr>
          <w:rFonts w:ascii="Times New Roman" w:eastAsia="Times New Roman" w:hAnsi="Times New Roman"/>
          <w:sz w:val="24"/>
          <w:szCs w:val="24"/>
          <w:lang w:eastAsia="pl-PL"/>
        </w:rPr>
      </w:pPr>
      <w:r w:rsidRPr="00135A62">
        <w:rPr>
          <w:rFonts w:ascii="Times New Roman" w:eastAsia="Times New Roman" w:hAnsi="Times New Roman"/>
          <w:sz w:val="24"/>
          <w:szCs w:val="24"/>
          <w:lang w:eastAsia="pl-PL"/>
        </w:rPr>
        <w:t xml:space="preserve">W dniu 18 lipca 2022 r. </w:t>
      </w:r>
      <w:r>
        <w:rPr>
          <w:rFonts w:ascii="Times New Roman" w:eastAsia="Times New Roman" w:hAnsi="Times New Roman"/>
          <w:sz w:val="24"/>
          <w:szCs w:val="24"/>
          <w:lang w:eastAsia="pl-PL"/>
        </w:rPr>
        <w:t>S</w:t>
      </w:r>
      <w:r w:rsidRPr="00135A62">
        <w:rPr>
          <w:rFonts w:ascii="Times New Roman" w:eastAsia="Times New Roman" w:hAnsi="Times New Roman"/>
          <w:sz w:val="24"/>
          <w:szCs w:val="24"/>
          <w:lang w:eastAsia="pl-PL"/>
        </w:rPr>
        <w:t xml:space="preserve">karżąca złożyła wniosek o oddanie w najem lokalu mieszkalnego nr </w:t>
      </w:r>
      <w:r>
        <w:rPr>
          <w:rFonts w:ascii="Times New Roman" w:eastAsia="Times New Roman" w:hAnsi="Times New Roman"/>
          <w:sz w:val="24"/>
          <w:szCs w:val="24"/>
          <w:lang w:eastAsia="pl-PL"/>
        </w:rPr>
        <w:t>…</w:t>
      </w:r>
      <w:bookmarkStart w:id="0" w:name="_GoBack"/>
      <w:bookmarkEnd w:id="0"/>
      <w:r w:rsidRPr="00135A62">
        <w:rPr>
          <w:rFonts w:ascii="Times New Roman" w:eastAsia="Times New Roman" w:hAnsi="Times New Roman"/>
          <w:sz w:val="24"/>
          <w:szCs w:val="24"/>
          <w:lang w:eastAsia="pl-PL"/>
        </w:rPr>
        <w:t xml:space="preserve"> przy ul. Wojska Polskiego</w:t>
      </w:r>
      <w:r>
        <w:rPr>
          <w:rFonts w:ascii="Times New Roman" w:eastAsia="Times New Roman" w:hAnsi="Times New Roman"/>
          <w:sz w:val="24"/>
          <w:szCs w:val="24"/>
          <w:lang w:eastAsia="pl-PL"/>
        </w:rPr>
        <w:t>…</w:t>
      </w:r>
      <w:r w:rsidRPr="00135A62">
        <w:rPr>
          <w:rFonts w:ascii="Times New Roman" w:eastAsia="Times New Roman" w:hAnsi="Times New Roman"/>
          <w:sz w:val="24"/>
          <w:szCs w:val="24"/>
          <w:lang w:eastAsia="pl-PL"/>
        </w:rPr>
        <w:t xml:space="preserve"> w Łodzi, po spłacie zadłużenia. Z uwagi na</w:t>
      </w:r>
      <w:r>
        <w:rPr>
          <w:rFonts w:ascii="Times New Roman" w:eastAsia="Times New Roman" w:hAnsi="Times New Roman"/>
          <w:sz w:val="24"/>
          <w:szCs w:val="24"/>
          <w:lang w:eastAsia="pl-PL"/>
        </w:rPr>
        <w:t> </w:t>
      </w:r>
      <w:r w:rsidRPr="00135A62">
        <w:rPr>
          <w:rFonts w:ascii="Times New Roman" w:eastAsia="Times New Roman" w:hAnsi="Times New Roman"/>
          <w:sz w:val="24"/>
          <w:szCs w:val="24"/>
          <w:lang w:eastAsia="pl-PL"/>
        </w:rPr>
        <w:t>braki formalne wniosku, pismem z dnia 26 lipca 2022 r. Zarząd wezwał Skarżącą do jego uzupełnienia w</w:t>
      </w:r>
      <w:r>
        <w:rPr>
          <w:rFonts w:ascii="Times New Roman" w:eastAsia="Times New Roman" w:hAnsi="Times New Roman"/>
          <w:sz w:val="24"/>
          <w:szCs w:val="24"/>
          <w:lang w:eastAsia="pl-PL"/>
        </w:rPr>
        <w:t> </w:t>
      </w:r>
      <w:r w:rsidRPr="00135A62">
        <w:rPr>
          <w:rFonts w:ascii="Times New Roman" w:eastAsia="Times New Roman" w:hAnsi="Times New Roman"/>
          <w:sz w:val="24"/>
          <w:szCs w:val="24"/>
          <w:lang w:eastAsia="pl-PL"/>
        </w:rPr>
        <w:t>terminie 30 dni od daty otrzymania wezwania. Pismo to zostało odebrane przez Zainteresowaną dnia 8 sierpnia 2022 r. Skarżąca w korespondencji z dnia 26 sierpnia 2022 r. przesłała wyłącznie częściowe i niewystarczające wyjaśnienia dotyczące niezamieszkiwania z</w:t>
      </w:r>
      <w:r>
        <w:rPr>
          <w:rFonts w:ascii="Times New Roman" w:eastAsia="Times New Roman" w:hAnsi="Times New Roman"/>
          <w:sz w:val="24"/>
          <w:szCs w:val="24"/>
          <w:lang w:eastAsia="pl-PL"/>
        </w:rPr>
        <w:t> </w:t>
      </w:r>
      <w:r w:rsidRPr="00135A62">
        <w:rPr>
          <w:rFonts w:ascii="Times New Roman" w:eastAsia="Times New Roman" w:hAnsi="Times New Roman"/>
          <w:sz w:val="24"/>
          <w:szCs w:val="24"/>
          <w:lang w:eastAsia="pl-PL"/>
        </w:rPr>
        <w:t xml:space="preserve">mężem. Zarząd pismem z dnia 6 października 2022 r. przesłanym za zwrotnym </w:t>
      </w:r>
      <w:r w:rsidRPr="00135A62">
        <w:rPr>
          <w:rFonts w:ascii="Times New Roman" w:eastAsia="Times New Roman" w:hAnsi="Times New Roman"/>
          <w:sz w:val="24"/>
          <w:szCs w:val="24"/>
          <w:lang w:eastAsia="pl-PL"/>
        </w:rPr>
        <w:lastRenderedPageBreak/>
        <w:t>potwierdzeniem odbioru powiadomił Skarżącą o pozostawieniu wniosku bez rozpatrzenia ze</w:t>
      </w:r>
      <w:r>
        <w:rPr>
          <w:rFonts w:ascii="Times New Roman" w:eastAsia="Times New Roman" w:hAnsi="Times New Roman"/>
          <w:sz w:val="24"/>
          <w:szCs w:val="24"/>
          <w:lang w:eastAsia="pl-PL"/>
        </w:rPr>
        <w:t> </w:t>
      </w:r>
      <w:r w:rsidRPr="00135A62">
        <w:rPr>
          <w:rFonts w:ascii="Times New Roman" w:eastAsia="Times New Roman" w:hAnsi="Times New Roman"/>
          <w:sz w:val="24"/>
          <w:szCs w:val="24"/>
          <w:lang w:eastAsia="pl-PL"/>
        </w:rPr>
        <w:t>względu na braki formalne. Korespondencja nieodebrana w terminie, po podwójnym awizowaniu, została zwrócona do nadawcy.</w:t>
      </w:r>
    </w:p>
    <w:p w:rsidR="00D714DC" w:rsidRDefault="00D714DC" w:rsidP="00D714DC">
      <w:pPr>
        <w:spacing w:after="0" w:line="240" w:lineRule="auto"/>
        <w:ind w:firstLine="708"/>
        <w:jc w:val="both"/>
        <w:rPr>
          <w:rFonts w:ascii="Times New Roman" w:eastAsia="Times New Roman" w:hAnsi="Times New Roman"/>
          <w:sz w:val="24"/>
          <w:szCs w:val="24"/>
          <w:lang w:eastAsia="pl-PL"/>
        </w:rPr>
      </w:pPr>
      <w:r w:rsidRPr="00135A62">
        <w:rPr>
          <w:rFonts w:ascii="Times New Roman" w:eastAsia="Times New Roman" w:hAnsi="Times New Roman"/>
          <w:sz w:val="24"/>
          <w:szCs w:val="24"/>
          <w:lang w:eastAsia="pl-PL"/>
        </w:rPr>
        <w:t>Dnia 9 listopada 2022 r. Skarżąca ponownie złożyła wniosek o oddanie w najem przedmiotowego lokalu po spłacie zadłużenia. Na dzień 31 stycznia 2023 r. (data udzielenia pisemnej odpowiedzi na wniosek) na koncie finansowym lokalu widniała zaległość w</w:t>
      </w:r>
      <w:r>
        <w:rPr>
          <w:rFonts w:ascii="Times New Roman" w:eastAsia="Times New Roman" w:hAnsi="Times New Roman"/>
          <w:sz w:val="24"/>
          <w:szCs w:val="24"/>
          <w:lang w:eastAsia="pl-PL"/>
        </w:rPr>
        <w:t> </w:t>
      </w:r>
      <w:r w:rsidRPr="00135A62">
        <w:rPr>
          <w:rFonts w:ascii="Times New Roman" w:eastAsia="Times New Roman" w:hAnsi="Times New Roman"/>
          <w:sz w:val="24"/>
          <w:szCs w:val="24"/>
          <w:lang w:eastAsia="pl-PL"/>
        </w:rPr>
        <w:t>wysokości 519,47 zł. W związku z powyższym, Zarząd poinformował Wnioskodawczynię o</w:t>
      </w:r>
      <w:r>
        <w:rPr>
          <w:rFonts w:ascii="Times New Roman" w:eastAsia="Times New Roman" w:hAnsi="Times New Roman"/>
          <w:sz w:val="24"/>
          <w:szCs w:val="24"/>
          <w:lang w:eastAsia="pl-PL"/>
        </w:rPr>
        <w:t> </w:t>
      </w:r>
      <w:r w:rsidRPr="00135A62">
        <w:rPr>
          <w:rFonts w:ascii="Times New Roman" w:eastAsia="Times New Roman" w:hAnsi="Times New Roman"/>
          <w:sz w:val="24"/>
          <w:szCs w:val="24"/>
          <w:lang w:eastAsia="pl-PL"/>
        </w:rPr>
        <w:t>pozostawieniu wniosku bez rozpatrzenia. Skarżąca dnia 9 lutego 2023 r. dokonała wpłaty należnej kwoty, wobec powyższego przysługuje Jej prawo złożenia wniosku o oddanie w najem lokalu mieszkalnego po spłacie zadłużenia wraz z niezbędnymi załącznikami.  </w:t>
      </w:r>
    </w:p>
    <w:p w:rsidR="00D714DC" w:rsidRPr="00135A62" w:rsidRDefault="00D714DC" w:rsidP="00D714DC">
      <w:pPr>
        <w:spacing w:after="0" w:line="240" w:lineRule="auto"/>
        <w:ind w:firstLine="708"/>
        <w:jc w:val="both"/>
        <w:rPr>
          <w:rFonts w:ascii="Times New Roman" w:eastAsia="Times New Roman" w:hAnsi="Times New Roman"/>
          <w:sz w:val="24"/>
          <w:szCs w:val="24"/>
          <w:lang w:eastAsia="pl-PL"/>
        </w:rPr>
      </w:pPr>
      <w:r w:rsidRPr="00135A62">
        <w:rPr>
          <w:rFonts w:ascii="Times New Roman" w:eastAsia="Times New Roman" w:hAnsi="Times New Roman"/>
          <w:sz w:val="24"/>
          <w:szCs w:val="24"/>
          <w:lang w:eastAsia="pl-PL"/>
        </w:rPr>
        <w:t xml:space="preserve">                                                                       </w:t>
      </w:r>
    </w:p>
    <w:p w:rsidR="00D714DC" w:rsidRDefault="00D714DC" w:rsidP="00D714DC">
      <w:pPr>
        <w:spacing w:after="0" w:line="240" w:lineRule="auto"/>
        <w:ind w:firstLine="539"/>
        <w:jc w:val="both"/>
        <w:rPr>
          <w:rFonts w:ascii="Times New Roman" w:eastAsia="Times New Roman" w:hAnsi="Times New Roman"/>
          <w:sz w:val="24"/>
          <w:szCs w:val="24"/>
          <w:lang w:eastAsia="pl-PL"/>
        </w:rPr>
      </w:pPr>
      <w:r w:rsidRPr="00135A62">
        <w:rPr>
          <w:rFonts w:ascii="Times New Roman" w:eastAsia="Times New Roman" w:hAnsi="Times New Roman"/>
          <w:sz w:val="24"/>
          <w:szCs w:val="24"/>
          <w:lang w:eastAsia="pl-PL"/>
        </w:rPr>
        <w:t>Biorą powyższe pod uwagę, skargę należy uznać za bezzasadną. Działania pracowników i Dyrektora Zarządu Lokali Miejskich należy uznać za prawidłowe.</w:t>
      </w:r>
    </w:p>
    <w:p w:rsidR="00D714DC" w:rsidRPr="00135A62" w:rsidRDefault="00D714DC" w:rsidP="00D714DC">
      <w:pPr>
        <w:spacing w:after="0" w:line="240" w:lineRule="auto"/>
        <w:ind w:firstLine="539"/>
        <w:jc w:val="both"/>
        <w:rPr>
          <w:rFonts w:ascii="Times New Roman" w:eastAsia="Times New Roman" w:hAnsi="Times New Roman"/>
          <w:sz w:val="24"/>
          <w:szCs w:val="24"/>
          <w:lang w:eastAsia="pl-PL"/>
        </w:rPr>
      </w:pPr>
    </w:p>
    <w:p w:rsidR="00D714DC" w:rsidRPr="00135A62" w:rsidRDefault="00D714DC" w:rsidP="00D714DC">
      <w:pPr>
        <w:spacing w:after="0" w:line="240" w:lineRule="auto"/>
        <w:ind w:firstLine="539"/>
        <w:jc w:val="both"/>
        <w:rPr>
          <w:rFonts w:ascii="Times New Roman" w:eastAsia="Times New Roman" w:hAnsi="Times New Roman"/>
          <w:sz w:val="24"/>
          <w:szCs w:val="24"/>
          <w:lang w:eastAsia="pl-PL"/>
        </w:rPr>
      </w:pPr>
      <w:r w:rsidRPr="00135A62">
        <w:rPr>
          <w:rFonts w:ascii="Times New Roman" w:eastAsia="Times New Roman" w:hAnsi="Times New Roman"/>
          <w:color w:val="000000"/>
          <w:sz w:val="24"/>
          <w:szCs w:val="24"/>
          <w:lang w:eastAsia="pl-PL"/>
        </w:rPr>
        <w:t>Rada Miejska w Łodzi informuje, że niniejsza uchwała stanowi zawiadomienie o sposobie załatwienia skargi w rozumieniu art. 237 § 3 w związku z art. 238 § 1 Kodeksu postępowania administracyjnego, od którego nie przysługuje żaden środek odwoławczy ani środek zaskarżenia.</w:t>
      </w:r>
    </w:p>
    <w:p w:rsidR="00D714DC" w:rsidRPr="00135A62" w:rsidRDefault="00D714DC" w:rsidP="00D714DC">
      <w:pPr>
        <w:spacing w:after="0" w:line="240" w:lineRule="auto"/>
        <w:jc w:val="both"/>
        <w:rPr>
          <w:rFonts w:ascii="Times New Roman" w:eastAsia="Times New Roman" w:hAnsi="Times New Roman"/>
          <w:sz w:val="24"/>
          <w:szCs w:val="24"/>
          <w:lang w:eastAsia="pl-PL"/>
        </w:rPr>
      </w:pPr>
      <w:r w:rsidRPr="00135A62">
        <w:rPr>
          <w:rFonts w:ascii="Times New Roman" w:eastAsia="Times New Roman" w:hAnsi="Times New Roman"/>
          <w:sz w:val="20"/>
          <w:szCs w:val="20"/>
          <w:lang w:eastAsia="pl-PL"/>
        </w:rPr>
        <w:t> </w:t>
      </w:r>
    </w:p>
    <w:p w:rsidR="00D714DC" w:rsidRPr="00135A62" w:rsidRDefault="00D714DC" w:rsidP="00D714DC">
      <w:pPr>
        <w:shd w:val="clear" w:color="auto" w:fill="FFFFFF"/>
        <w:spacing w:after="0" w:line="240" w:lineRule="auto"/>
        <w:ind w:firstLine="539"/>
        <w:jc w:val="both"/>
        <w:rPr>
          <w:rFonts w:ascii="Times New Roman" w:eastAsia="Times New Roman" w:hAnsi="Times New Roman"/>
          <w:sz w:val="24"/>
          <w:szCs w:val="24"/>
          <w:lang w:eastAsia="pl-PL"/>
        </w:rPr>
      </w:pPr>
      <w:r w:rsidRPr="00135A62">
        <w:rPr>
          <w:rFonts w:ascii="Times New Roman" w:eastAsia="Times New Roman" w:hAnsi="Times New Roman"/>
          <w:color w:val="000000"/>
          <w:sz w:val="24"/>
          <w:szCs w:val="24"/>
          <w:lang w:eastAsia="pl-PL"/>
        </w:rPr>
        <w:t>Stosownie do art. 239 § 1 Kodeksu postępowania administracyjnego, Rada Miejska w Łodzi informuje, że: „</w:t>
      </w:r>
      <w:r w:rsidRPr="00135A62">
        <w:rPr>
          <w:rFonts w:ascii="Times New Roman" w:eastAsia="Times New Roman" w:hAnsi="Times New Roman"/>
          <w:i/>
          <w:iCs/>
          <w:color w:val="000000"/>
          <w:sz w:val="24"/>
          <w:szCs w:val="24"/>
          <w:lang w:eastAsia="pl-PL"/>
        </w:rPr>
        <w:t>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rsidR="00B13424" w:rsidRDefault="00D714DC"/>
    <w:sectPr w:rsidR="00B13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DC"/>
    <w:rsid w:val="001A7B09"/>
    <w:rsid w:val="00776C89"/>
    <w:rsid w:val="00D71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3FB9CAD"/>
  <w15:chartTrackingRefBased/>
  <w15:docId w15:val="{3A000FEC-D690-45AB-8C30-E46A67F9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14D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5212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Urzad Miasta Lodzi</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Łuczak</dc:creator>
  <cp:keywords/>
  <dc:description/>
  <cp:lastModifiedBy>Joanna Łuczak</cp:lastModifiedBy>
  <cp:revision>1</cp:revision>
  <dcterms:created xsi:type="dcterms:W3CDTF">2023-05-04T09:22:00Z</dcterms:created>
  <dcterms:modified xsi:type="dcterms:W3CDTF">2023-05-04T09:23:00Z</dcterms:modified>
</cp:coreProperties>
</file>