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BD4528">
      <w:pPr>
        <w:ind w:left="6236"/>
        <w:jc w:val="left"/>
      </w:pPr>
      <w:r>
        <w:t>Druk Nr</w:t>
      </w:r>
      <w:r w:rsidR="004C1119">
        <w:t xml:space="preserve"> 132/2023</w:t>
      </w:r>
    </w:p>
    <w:p w:rsidR="004C1119" w:rsidRDefault="00BD4528">
      <w:pPr>
        <w:ind w:left="6236"/>
        <w:jc w:val="left"/>
      </w:pPr>
      <w:r>
        <w:t>Projekt z dnia</w:t>
      </w:r>
      <w:r w:rsidR="004C1119">
        <w:t xml:space="preserve"> </w:t>
      </w:r>
    </w:p>
    <w:p w:rsidR="00A77B3E" w:rsidRDefault="004C1119">
      <w:pPr>
        <w:ind w:left="6236"/>
        <w:jc w:val="left"/>
      </w:pPr>
      <w:r>
        <w:t>19 czerwca 2023 r.</w:t>
      </w:r>
    </w:p>
    <w:p w:rsidR="00A77B3E" w:rsidRDefault="00A77B3E">
      <w:pPr>
        <w:ind w:left="6236"/>
        <w:jc w:val="left"/>
      </w:pPr>
    </w:p>
    <w:p w:rsidR="00A77B3E" w:rsidRDefault="00BD452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D4528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BD4528">
      <w:pPr>
        <w:keepNext/>
        <w:spacing w:after="480"/>
      </w:pPr>
      <w:r>
        <w:rPr>
          <w:b/>
        </w:rPr>
        <w:t>w sprawie połączenia samorządowych instytucji kultury: Bałuckiego Ośrodka Kultury, Centrum Kultury Młodych, Ośrodka Kultury „Górna”, Poleskiego Ośrodka Sztuki oraz Widzewskich Domów Kultury i utworzenia samorządowej instytucji kultury o nazwie Miejska Strefa Kultury w Łodzi.</w:t>
      </w:r>
    </w:p>
    <w:p w:rsidR="00A77B3E" w:rsidRDefault="00BD4528">
      <w:pPr>
        <w:keepLines/>
        <w:spacing w:before="120" w:after="120"/>
        <w:ind w:firstLine="567"/>
        <w:jc w:val="both"/>
      </w:pPr>
      <w:r>
        <w:t>Na podstawie art. 7 ust. 1 pkt 9, art. 9 ust. 1 i art. 18 ust. 2 pkt 9 lit. h  ustawy z dnia 8 marca 1990 r. o samorządzie gminnym (Dz. U. z 2023 r. poz. 40 i 572) w związku z art. 13 ust. 1 i 2, art. 18 ust. 1 i art. 19 ustawy z dnia 25 października 1991 r. o organizowaniu i prowadzeniu działalności kulturalnej (Dz. U. z 2020 r. poz. 194), Rada Miejska w Łodzi</w:t>
      </w:r>
    </w:p>
    <w:p w:rsidR="00A77B3E" w:rsidRDefault="00BD452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1. Z dniem 1 listopada 2021 r. łączy się następujące samorządowe instytucje kultury: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Bałucki Ośrodek Kultury;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Centrum Kultury Młodych;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Ośrodek Kultury „Górna”;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Poleski Ośrodek Sztuki;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Widzewskie Domy Kultury.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Łączone instytucje kultury nie są instytucjami artystycznymi.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wyniku połączenia instytucji, o których mowa w ust. 1, tworzy się samorządową instytucję kultury o nazwie Miejska Strefa Kultury w Łodzi.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Z dniem uzyskania osobowości prawnej Miejska Strefa Kultury w Łodzi wstępuje we wszystkie stosunki prawne, których podmiotem były łączone instytucje, przejmuje całe mienie oraz wszelkie zobowiązania i wierzytelności na podstawie bilansów zamknięcia sporządzonych przez instytucje, o których mowa w § 1 ust. 1.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Siedzibą Miejskiej Strefy Kultury w Łodzi jest Miasto Łódź.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Przedmiot działania Miejskiej Strefy Kultury w Łodzi obejmuje prowadzenie działalności kulturalnej, zaspokajanie i rozwijanie potrzeb edukacyjnych, kulturalnych</w:t>
      </w:r>
      <w:r>
        <w:rPr>
          <w:color w:val="000000"/>
          <w:u w:color="000000"/>
        </w:rPr>
        <w:br/>
        <w:t>i informacyjnych oraz upowszechnianie wiedzy i kultury.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Nadaje się Miejskiej Strefie Kultury w Łodzi statut, stanowiący załącznik do niniejszej uchwały.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lastRenderedPageBreak/>
        <w:t>§ 7. </w:t>
      </w:r>
      <w:r>
        <w:rPr>
          <w:color w:val="000000"/>
          <w:u w:color="000000"/>
        </w:rPr>
        <w:t>Traci moc uchwała Nr XLVII/1454/21 Rady Miejskiej w Łodzi z dnia 25 sierpnia 2021 r. w sprawie połączenia samorządowych instytucji kultury: Bałuckiego Ośrodka Kultury, Centrum Kultury Młodych, Ośrodka Kultury „Górna”, Poleskiego Ośrodka Sztuki oraz Widzewskich Domów Kultury i utworzenia samorządowej instytucji kultury o nazwie Miejska Strefa Kultury w Łodzi (Dz. Urz. Woj. Łódzkiego poz. 4296).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Uchwała wchodzi w życie po upływie 14 dni od dnia ogłoszenia w Dzienniku Urzędowym Województwa Łódzkiego, z mocą od dnia 1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1646D8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4528">
            <w:pPr>
              <w:spacing w:before="520" w:after="5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Przewodniczący</w:t>
            </w:r>
            <w:r>
              <w:rPr>
                <w:b/>
                <w:color w:val="000000"/>
                <w:u w:color="000000"/>
              </w:rPr>
              <w:br/>
              <w:t>Rady Miejskiej w Łodzi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Marcin GOŁASZEWSKI</w:t>
            </w:r>
          </w:p>
        </w:tc>
      </w:tr>
    </w:tbl>
    <w:p w:rsidR="00A77B3E" w:rsidRDefault="00BD4528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BD4528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850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BD4528">
      <w:pPr>
        <w:keepNext/>
        <w:spacing w:before="120" w:after="120" w:line="360" w:lineRule="auto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  <w:r>
        <w:rPr>
          <w:color w:val="000000"/>
          <w:u w:color="000000"/>
        </w:rPr>
        <w:br/>
      </w:r>
    </w:p>
    <w:p w:rsidR="00A77B3E" w:rsidRDefault="00BD4528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Statut Miejskiej Strefy Kultury w Łodzi</w:t>
      </w:r>
    </w:p>
    <w:p w:rsidR="00A77B3E" w:rsidRDefault="00BD4528">
      <w:pPr>
        <w:keepNext/>
        <w:rPr>
          <w:color w:val="000000"/>
          <w:u w:color="000000"/>
        </w:rPr>
      </w:pPr>
      <w:r>
        <w:rPr>
          <w:b/>
        </w:rPr>
        <w:t>Rozdział 1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Miejska Strefa Kultury w Łodzi, zwana dalej „Instytucją”, jest samorządową instytucją kultury.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>Organizatorem Instytucji jest Miasto Łódź, zwane dalej „Organizatorem”.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Instytucja używa również nazwy skróconej: MSK.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>Siedzibą Instytucji jest Miasto Łódź.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Terenem działania Instytucji jest Miasto Łódź oraz w ramach współpracy i wymiany z innymi podmiotami także obszar Rzeczypospolitej Polskiej i obszar poza jej granicami.</w:t>
      </w:r>
    </w:p>
    <w:p w:rsidR="00A77B3E" w:rsidRDefault="00BD4528">
      <w:pPr>
        <w:keepNext/>
        <w:keepLines/>
        <w:rPr>
          <w:color w:val="000000"/>
          <w:u w:color="000000"/>
        </w:rPr>
      </w:pPr>
      <w:r>
        <w:rPr>
          <w:b/>
        </w:rPr>
        <w:t>Rozdział 2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działalności Instytucji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Instytucja prowadzi działalność kulturalną, jako podstawową działalność statutową w zakresie edukacji, tworzenia i upowszechniania kultury, upowszechniania historii Miasta Łodzi, zachowania dziedzictwa narodowego.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Instytucja prowadzi działalność na podstawie programu działania.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Podstawowym celem Instytucji jest prowadzenie działalności kulturalnej, zaspokajanie i rozwijanie potrzeb edukacyjnych, kulturalnych i informacyjnych oraz upowszechnianie wiedzy i kultury.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Do zadań Instytucji należy: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rozpoznawanie, rozbudzanie zainteresowań oraz potrzeb kulturalnych;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do odbioru i tworzenia kultury;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kształtowanie wzorów i nawyków aktywnego uczestnictwa w kulturze;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zaspokajanie potrzeb kulturalnych odbiorców;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programowanie, organizowanie i realizacja działań w zakresie tworzenia i upowszechniania kultury;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organizowanie przedsięwzięć promujących i prezentujących dorobek kulturalny w kraju</w:t>
      </w:r>
      <w:r>
        <w:rPr>
          <w:color w:val="000000"/>
          <w:u w:color="000000"/>
        </w:rPr>
        <w:br/>
        <w:t>i za granicą;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promocja kultury i sztuki;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organizowanie różnych form edukacji artystycznej, społecznej, kulturalnej i naukowej kierowanej do zróżnicowanych grup odbiorców.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wymienione w ust. 1, Instytucja realizuje poprzez: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organizowanie wystaw artystycznych, wernisaży, spotkań, odczytów, warsztatów;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organizowanie i wspieranie imprez artystycznych i kulturalnych;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zajęć i warsztatów artystycznych oraz kół zainteresowań;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i organizowanie działalności zespołów muzycznych, tanecznych, teatralnych i folklorystycznych;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promocję kultury Miasta Łodzi i lokalnych twórców kultury;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tworzenie, udostępnianie i dokumentowanie dóbr i wartości kultury;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edukację kulturalną i wychowanie przez sztukę;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tworzenie warunków dla rozwoju amatorskiego ruchu artystycznego oraz zainteresowań wiedzą i sztuką;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tworzenie warunków dla rozwoju folkloru, a także rękodzieła ludowego i artystycznego;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rozpoznawanie, rozbudzanie i zaspokajanie potrzeb oraz zainteresowań kulturalnych;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upowszechnianie wiedzy o kulturze;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dokumentowanie działalności społeczno-kulturalnej;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prowadzenie poradnictwa i informacji w zakresie upowszechniania i animacji kultury, wymiany kulturalnej z partnerami krajowymi i zagranicznymi, udział w organizacji imprez kulturalnych służących poszerzeniu i zbliżeniu kultur różnych regionów i narodów;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prowadzenie działalności impresaryjnej i promocyjnej;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organizowanie szeroko rozumianego dialogu z mieszkańcami oraz działań na rzecz integracji lokalnej;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realizację projektów kulturalnych, których celem jest zaspokajanie potrzeb kulturalnych</w:t>
      </w:r>
      <w:r>
        <w:rPr>
          <w:color w:val="000000"/>
          <w:u w:color="000000"/>
        </w:rPr>
        <w:br/>
        <w:t>i aktywizacja odbiorców w różnym wieku.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Instytucja prowadzi współpracę z innymi instytucjami kultury, podmiotami publicznymi, organizacjami pozarządowymi i społecznymi, a także z osobami prawnymi i fizycznymi.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Instytucja może prowadzić działalność gospodarczą na podstawie odrębnych przepisów, z której przychody służą realizacji celów statutowych Instytucji.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Prowadzenie działalności gospodarczej odbywa się poprzez: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działalność edukacyjną (prowadzenie odpłatnych szkoleń, warsztatów i zajęć edukacyjnych, naukę języków obcych);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działalność wydawniczą;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organizację płatnych wydarzeń i projektów kulturalnych na zlecenie innych podmiotów;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najem i dzierżawę własnych składników majątku ruchomego i nieruchomego;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odpłatną działalność w zakresie promocji i reklamy;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świadczenie usług poligraficznych, fonograficznych, fotograficznych, filmowych;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świadczenie usług gastronomicznych;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prowadzenie działalności instruktażowo-metodycznej.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Prowadzona działalność gospodarcza nie może kolidować z podstawową działalnością Instytucji ani nie może rozmiarem przewyższać działalności podstawowej. Działalność gospodarcza może mieć jedynie charakter pomocniczy, stanowiąc jedynie źródło pozyskiwania środków na realizację podstawowego celu działalności Instytucji.</w:t>
      </w:r>
    </w:p>
    <w:p w:rsidR="00A77B3E" w:rsidRDefault="00BD4528">
      <w:pPr>
        <w:keepNext/>
        <w:keepLines/>
        <w:rPr>
          <w:color w:val="000000"/>
          <w:u w:color="000000"/>
        </w:rPr>
      </w:pPr>
      <w:r>
        <w:rPr>
          <w:b/>
        </w:rPr>
        <w:lastRenderedPageBreak/>
        <w:t>Rozdział 3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Instytucji oraz jej organizacja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6. 1. </w:t>
      </w:r>
      <w:r>
        <w:rPr>
          <w:color w:val="000000"/>
          <w:u w:color="000000"/>
        </w:rPr>
        <w:t>Organem zarządzającym Instytucji jest Dyrektor, którego powołuje Prezydent Miasta Łodzi.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Kandydata na stanowisko Dyrektora wyłania się w drodze konkursu, na podstawie zarządzenia wydanego przez Prezydenta Miasta Łodzi.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powoływany jest na okres 4 lat.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Instytucji tworzy się dwa stanowiska Zastępców Dyrektora.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Zastępców Dyrektora powołuje i odwołuje Dyrektor, po zasięgnięciu opinii Prezydenta Miasta Łodzi.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7. 1. </w:t>
      </w:r>
      <w:r>
        <w:rPr>
          <w:color w:val="000000"/>
          <w:u w:color="000000"/>
        </w:rPr>
        <w:t>W Instytucji działa organ doradczy – Rada Programowa, zwana dalej „Radą”.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składa się z 8 członków i działa społecznie.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Członków Rady powołuje Dyrektor spośród przedstawicieli pracowników Instytucji, Organizatora, środowisk twórczych, artystycznych oraz organizacji pozarządowych właściwych ze względu na zakres działalności Instytucji.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Członkowie Rady powoływani są na okres 4 lat.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Cel, zakres i tryb pracy Rady określa regulamin, który uchwala Rada na swoim pierwszym posiedzeniu.</w:t>
      </w:r>
    </w:p>
    <w:p w:rsidR="00A77B3E" w:rsidRDefault="00BD4528">
      <w:pPr>
        <w:keepNext/>
        <w:keepLines/>
        <w:rPr>
          <w:color w:val="000000"/>
          <w:u w:color="000000"/>
        </w:rPr>
      </w:pPr>
      <w:r>
        <w:rPr>
          <w:b/>
        </w:rPr>
        <w:t>Rozdział 4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Źródła finansowania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8. 1. </w:t>
      </w:r>
      <w:r>
        <w:rPr>
          <w:color w:val="000000"/>
          <w:u w:color="000000"/>
        </w:rPr>
        <w:t>Instytucja finansuje swoją działalność z uzyskanych przychodów.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Przychodami Instytucji są: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dotacja podmiotowa;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dotacje celowe na realizację zadań i programów;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dotacje celowe na finansowanie lub dofinansowanie kosztów realizacji inwestycji;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przychody z prowadzonej działalności, w tym ze sprzedaży składników majątku ruchomego, najmu i dzierżawy składników majątkowych, ze sprzedaży biletów wstępu i opłat z tytułu prowadzonej działalności gospodarczej;</w:t>
      </w:r>
    </w:p>
    <w:p w:rsidR="00A77B3E" w:rsidRDefault="00BD452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środki otrzymane od osób fizycznych i prawnych.</w:t>
      </w:r>
    </w:p>
    <w:p w:rsidR="00A77B3E" w:rsidRDefault="00BD4528">
      <w:pPr>
        <w:keepNext/>
        <w:rPr>
          <w:color w:val="000000"/>
          <w:u w:color="000000"/>
        </w:rPr>
      </w:pPr>
      <w:r>
        <w:rPr>
          <w:b/>
        </w:rPr>
        <w:t>Rozdział 5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BD452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9. 1. </w:t>
      </w:r>
      <w:r>
        <w:rPr>
          <w:color w:val="000000"/>
          <w:u w:color="000000"/>
        </w:rPr>
        <w:t>Wszelkie zmiany niniejszego statutu odbywają się w trybie i na zasadach właściwych dla jego nadania.</w:t>
      </w:r>
    </w:p>
    <w:p w:rsidR="00A77B3E" w:rsidRDefault="00BD4528">
      <w:pPr>
        <w:keepLines/>
        <w:spacing w:before="120" w:after="120"/>
        <w:ind w:firstLine="56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1417" w:bottom="850" w:left="1417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Dyrektor może wnioskować o dokonanie zmian w statucie kierowanej przez siebie Instytucji.</w:t>
      </w:r>
    </w:p>
    <w:p w:rsidR="001646D8" w:rsidRDefault="00BD4528">
      <w:pPr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1646D8" w:rsidRDefault="001646D8">
      <w:pPr>
        <w:ind w:firstLine="708"/>
        <w:jc w:val="both"/>
        <w:rPr>
          <w:rFonts w:ascii="TimesNewRomanPSMT CE" w:hAnsi="TimesNewRomanPSMT CE"/>
          <w:szCs w:val="20"/>
        </w:rPr>
      </w:pPr>
    </w:p>
    <w:p w:rsidR="001646D8" w:rsidRDefault="00BD4528">
      <w:pPr>
        <w:ind w:firstLine="708"/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>Zgodnie z ustawą z dnia 25 października 1991 r. o organizowaniu i prowadzeniu działalności kulturalnej (Dz. U. z 2020 r. poz. 194) Miasto Łódź  może dokonać połączenia instytucji kultury, dla których jest organizatorem.</w:t>
      </w:r>
    </w:p>
    <w:p w:rsidR="001646D8" w:rsidRDefault="00BD4528">
      <w:pPr>
        <w:ind w:firstLine="708"/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>W dniu 14 kwietnia 2021 r. Rada Miejska w Łodzi podjęła uchwałę Nr XLI/1278/21 w sprawie zamiaru połączenia samorządowych instytucji kultury: Bałuckiego Ośrodka Kultury, Centrum Kultury Młodych, Ośrodka Kultury „Górna</w:t>
      </w:r>
      <w:r>
        <w:rPr>
          <w:rFonts w:ascii="TimesNewRomanPSMT" w:hAnsi="TimesNewRomanPSMT"/>
          <w:szCs w:val="20"/>
        </w:rPr>
        <w:t>”</w:t>
      </w:r>
      <w:r>
        <w:rPr>
          <w:rFonts w:ascii="TimesNewRomanPSMT CE" w:hAnsi="TimesNewRomanPSMT CE"/>
          <w:szCs w:val="20"/>
        </w:rPr>
        <w:t>, Poleskiego Ośrodka Sztuki oraz Widz</w:t>
      </w:r>
      <w:r>
        <w:rPr>
          <w:rFonts w:ascii="TimesNewRomanPSMT" w:hAnsi="TimesNewRomanPSMT"/>
          <w:szCs w:val="20"/>
        </w:rPr>
        <w:t xml:space="preserve">ewskich Domów Kultury. Organizator </w:t>
      </w:r>
      <w:r>
        <w:rPr>
          <w:rFonts w:ascii="TimesNewRomanPSMT CE" w:hAnsi="TimesNewRomanPSMT CE"/>
          <w:szCs w:val="20"/>
        </w:rPr>
        <w:t xml:space="preserve">podał do publicznej wiadomości informację </w:t>
      </w:r>
      <w:r>
        <w:rPr>
          <w:rFonts w:ascii="TimesNewRomanPSMT" w:hAnsi="TimesNewRomanPSMT"/>
          <w:szCs w:val="20"/>
        </w:rPr>
        <w:t xml:space="preserve">o zamiarze i przyczynach </w:t>
      </w:r>
      <w:r>
        <w:rPr>
          <w:rFonts w:ascii="TimesNewRomanPSMT CE" w:hAnsi="TimesNewRomanPSMT CE"/>
          <w:szCs w:val="20"/>
        </w:rPr>
        <w:t xml:space="preserve">połączenia pięciu domów kultury w instytucję </w:t>
      </w:r>
      <w:r>
        <w:rPr>
          <w:rFonts w:ascii="TimesNewRomanPSMT" w:hAnsi="TimesNewRomanPSMT"/>
          <w:szCs w:val="20"/>
        </w:rPr>
        <w:t xml:space="preserve">o </w:t>
      </w:r>
      <w:r>
        <w:rPr>
          <w:rFonts w:ascii="TimesNewRomanPSMT CE" w:hAnsi="TimesNewRomanPSMT CE"/>
          <w:szCs w:val="20"/>
        </w:rPr>
        <w:t xml:space="preserve">nazwie Miejska Strefa Kultury w Łodzi. </w:t>
      </w:r>
    </w:p>
    <w:p w:rsidR="001646D8" w:rsidRDefault="00BD4528">
      <w:pPr>
        <w:ind w:firstLine="708"/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>W dniu 25 sierpnia 2021 r. Rada Miejska w Łodzi przyjęła uchwałę Nr XLVII/1454/21 w sprawie połączenia samorządowych instytucji kultury: Bałuckiego Ośrodka Kultury, Centrum Kultury Młodych, Ośrodka Kultury „Górna”, Poleskiego Ośrodka Sztuki oraz Widzewskich Domów Kultury i utworzenia samorządow</w:t>
      </w:r>
      <w:r>
        <w:rPr>
          <w:rFonts w:ascii="TimesNewRomanPSMT" w:hAnsi="TimesNewRomanPSMT"/>
          <w:szCs w:val="20"/>
        </w:rPr>
        <w:t xml:space="preserve">ej instytucji kultury </w:t>
      </w:r>
      <w:r>
        <w:rPr>
          <w:rFonts w:ascii="TimesNewRomanPSMT CE" w:hAnsi="TimesNewRomanPSMT CE"/>
          <w:szCs w:val="20"/>
        </w:rPr>
        <w:t>o nazwie Miejska Strefa Kultury w Łodzi.</w:t>
      </w:r>
    </w:p>
    <w:p w:rsidR="001646D8" w:rsidRDefault="00BD4528">
      <w:pPr>
        <w:ind w:firstLine="708"/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 xml:space="preserve">W dniu 15 września 2021 r. do Rady Miejskiej w Łodzi wpłynęło zawiadomienie Wojewody Łódzkiego o wszczęciu postępowania </w:t>
      </w:r>
      <w:r>
        <w:rPr>
          <w:rFonts w:ascii="TimesNewRomanPSMT" w:hAnsi="TimesNewRomanPSMT"/>
          <w:szCs w:val="20"/>
        </w:rPr>
        <w:t xml:space="preserve">w celu kontroli </w:t>
      </w:r>
      <w:r>
        <w:rPr>
          <w:rFonts w:ascii="TimesNewRomanPSMT CE" w:hAnsi="TimesNewRomanPSMT CE"/>
          <w:szCs w:val="20"/>
        </w:rPr>
        <w:t xml:space="preserve">legalności uchwały Nr XLVII/1454/21 Rady Miejskiej w Łodzi z dnia 25 sierpnia 2021 r. W wyniku złożonych wyjaśnień organ nadzoru nie wydał decyzji stwierdzającej nieważność aktu prawa miejscowego w części lub całości. W związku z powyższym uchwała Nr XLVII/1454/21 Rady Miejskiej w Łodzi z dnia 25 sierpnia 2021 r. w sprawie połączenia samorządowych instytucji kultury: Bałuckiego Ośrodka Kultury, Centrum Kultury Młodych, Ośrodka Kultury „Górna”, Poleskiego Ośrodka Sztuki oraz Widzewskich Domów Kultury i utworzenia samorządowej instytucji kultury o nazwie Miejska Strefa Kultury w Łodzi, weszła w życie w terminie 14 dni od opublikowania </w:t>
      </w:r>
      <w:r>
        <w:rPr>
          <w:rFonts w:ascii="TimesNewRomanPSMT" w:hAnsi="TimesNewRomanPSMT"/>
          <w:szCs w:val="20"/>
        </w:rPr>
        <w:t xml:space="preserve">jej </w:t>
      </w:r>
      <w:r>
        <w:rPr>
          <w:rFonts w:ascii="TimesNewRomanPSMT CE" w:hAnsi="TimesNewRomanPSMT CE"/>
          <w:szCs w:val="20"/>
        </w:rPr>
        <w:t>w Dzienniku Urzędowym Województwa Łódzkiego (Dziennik Urzędowy Województwa Łódzkiego z dnia 17 września 2021 r</w:t>
      </w:r>
      <w:r>
        <w:rPr>
          <w:rFonts w:ascii="TimesNewRomanPSMT" w:hAnsi="TimesNewRomanPSMT"/>
          <w:szCs w:val="20"/>
        </w:rPr>
        <w:t>. poz. 4296).</w:t>
      </w:r>
    </w:p>
    <w:p w:rsidR="001646D8" w:rsidRDefault="00BD4528">
      <w:pPr>
        <w:jc w:val="both"/>
        <w:rPr>
          <w:rFonts w:ascii="TimesNewRoman" w:hAnsi="TimesNewRoman"/>
          <w:sz w:val="18"/>
          <w:szCs w:val="20"/>
        </w:rPr>
      </w:pPr>
      <w:r>
        <w:rPr>
          <w:rFonts w:ascii="TimesNewRomanPSMT CE" w:hAnsi="TimesNewRomanPSMT CE"/>
          <w:szCs w:val="20"/>
        </w:rPr>
        <w:t>Miejska Strefa Kultury w Łodzi w dniu 1 listopada 2021 r. wpisana została do Rejestru Instytucji Kultury prowadzonego przez Miasto Łódź oraz rozpoczęła swoją działalność. Wykreśleniu z ww. rejestru uległy natomiast łączone domy kultury, a załogi i mienie należące do łączonych domów kultury – Bałuckiego Ośrodka Kultury, Centrum Kultury Młodych, Ośrodka Kultury „Górna”, Poleskiego Ośrodka Sztuki oraz Widzewskich Domów Kultury, przejęte zostały przez Miejską Strefę Kultury w Łodzi. Organizator zapewnił instytucji środki niezbędne do rozpoczęcia i prowadzenia działalności kulturalnej oraz do utrzymania obiektów, w których ta działalność była prowadzona. Organizator zapewnił ponadto środki na podniesienie wynagrodzeń dla pracowników Miejskiej Strefy Kultury w Łodzi. Od dnia 1 listopada 2021 r. instytucja weszła we wsz</w:t>
      </w:r>
      <w:r>
        <w:rPr>
          <w:rFonts w:ascii="TimesNewRomanPSMT" w:hAnsi="TimesNewRomanPSMT"/>
          <w:szCs w:val="20"/>
        </w:rPr>
        <w:t xml:space="preserve">ystkie stosunki prawne, których </w:t>
      </w:r>
      <w:r>
        <w:rPr>
          <w:rFonts w:ascii="TimesNewRomanPSMT CE" w:hAnsi="TimesNewRomanPSMT CE"/>
          <w:szCs w:val="20"/>
        </w:rPr>
        <w:t>podmiotem były łączone instytucje</w:t>
      </w:r>
      <w:r>
        <w:rPr>
          <w:rFonts w:ascii="TimesNewRomanPSMT" w:hAnsi="TimesNewRomanPSMT"/>
          <w:szCs w:val="20"/>
        </w:rPr>
        <w:t xml:space="preserve">  kultury,  </w:t>
      </w:r>
      <w:r>
        <w:rPr>
          <w:rFonts w:ascii="TimesNewRomanPSMT CE" w:hAnsi="TimesNewRomanPSMT CE"/>
          <w:szCs w:val="20"/>
        </w:rPr>
        <w:t xml:space="preserve">kontynuuje tradycję oraz działania prowadzone przez dotychczas istniejące domy kultury i ich filie. W instytucji zatrudnionych </w:t>
      </w:r>
      <w:r>
        <w:rPr>
          <w:rFonts w:ascii="TimesNewRomanPSMT" w:hAnsi="TimesNewRomanPSMT"/>
          <w:szCs w:val="20"/>
        </w:rPr>
        <w:t xml:space="preserve">jest ponad 140 </w:t>
      </w:r>
      <w:r>
        <w:rPr>
          <w:rFonts w:ascii="TimesNewRomanPSMT CE" w:hAnsi="TimesNewRomanPSMT CE"/>
          <w:szCs w:val="20"/>
        </w:rPr>
        <w:t xml:space="preserve">pracowników. Działalność merytoryczną </w:t>
      </w:r>
      <w:r>
        <w:rPr>
          <w:rFonts w:ascii="TimesNewRomanPSMT" w:hAnsi="TimesNewRomanPSMT"/>
          <w:szCs w:val="20"/>
        </w:rPr>
        <w:t xml:space="preserve">Miejskiej Strefy Kultury realizuje 15 filii, tj.: 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 xml:space="preserve">1. </w:t>
      </w:r>
      <w:r>
        <w:rPr>
          <w:rFonts w:ascii="TimesNewRomanPSMT CE" w:hAnsi="TimesNewRomanPSMT CE"/>
          <w:szCs w:val="20"/>
        </w:rPr>
        <w:t xml:space="preserve">Ośrodek </w:t>
      </w:r>
      <w:r>
        <w:rPr>
          <w:rFonts w:ascii="TimesNewRomanPSMT" w:hAnsi="TimesNewRomanPSMT"/>
          <w:szCs w:val="20"/>
        </w:rPr>
        <w:t>Sztuki, ul. Krzemieniecka 2a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 xml:space="preserve">2. </w:t>
      </w:r>
      <w:r>
        <w:rPr>
          <w:rFonts w:ascii="TimesNewRomanPSMT CE" w:hAnsi="TimesNewRomanPSMT CE"/>
          <w:szCs w:val="20"/>
        </w:rPr>
        <w:t>Ośrodek „Karolew” ul. Bratysławska 6a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 xml:space="preserve">3. </w:t>
      </w:r>
      <w:r>
        <w:rPr>
          <w:rFonts w:ascii="TimesNewRomanPSMT CE" w:hAnsi="TimesNewRomanPSMT CE"/>
          <w:szCs w:val="20"/>
        </w:rPr>
        <w:t xml:space="preserve">Ośrodek </w:t>
      </w:r>
      <w:r>
        <w:rPr>
          <w:rFonts w:ascii="TimesNewRomanPSMT" w:hAnsi="TimesNewRomanPSMT"/>
          <w:szCs w:val="20"/>
        </w:rPr>
        <w:t>„</w:t>
      </w:r>
      <w:proofErr w:type="spellStart"/>
      <w:r>
        <w:rPr>
          <w:rFonts w:ascii="TimesNewRomanPSMT" w:hAnsi="TimesNewRomanPSMT"/>
          <w:szCs w:val="20"/>
        </w:rPr>
        <w:t>Harnam</w:t>
      </w:r>
      <w:proofErr w:type="spellEnd"/>
      <w:r>
        <w:rPr>
          <w:rFonts w:ascii="TimesNewRomanPSMT" w:hAnsi="TimesNewRomanPSMT"/>
          <w:szCs w:val="20"/>
        </w:rPr>
        <w:t>”, ul. Piotrkowska 282a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>4. Teatr Szwalnia oraz Ośrodek Sztuki - Galeria, ul. Andrzeja Struga 90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 xml:space="preserve">5. </w:t>
      </w:r>
      <w:r>
        <w:rPr>
          <w:rFonts w:ascii="TimesNewRomanPSMT CE" w:hAnsi="TimesNewRomanPSMT CE"/>
          <w:szCs w:val="20"/>
        </w:rPr>
        <w:t>Ośrodek</w:t>
      </w:r>
      <w:r>
        <w:rPr>
          <w:rFonts w:ascii="TimesNewRomanPSMT" w:hAnsi="TimesNewRomanPSMT"/>
          <w:szCs w:val="20"/>
        </w:rPr>
        <w:t xml:space="preserve"> Górna ul. Siedlecka 1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6. Strefa Kultury Otwartej, ul. Anny Jagiellonki 4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>7. Centrum Kultury Młodych, ul. Lokatorska 13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>8. Klub „Dąbrowa”, ul. Dąbrowskiego 93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9. Dom Kultury „502”, ul. A. Sacharowa 18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 xml:space="preserve">10. Dom Kultury „Ariadna”, ul. </w:t>
      </w:r>
      <w:proofErr w:type="spellStart"/>
      <w:r>
        <w:rPr>
          <w:rFonts w:ascii="TimesNewRomanPSMT" w:hAnsi="TimesNewRomanPSMT"/>
          <w:szCs w:val="20"/>
        </w:rPr>
        <w:t>Niciarniana</w:t>
      </w:r>
      <w:proofErr w:type="spellEnd"/>
      <w:r>
        <w:rPr>
          <w:rFonts w:ascii="TimesNewRomanPSMT" w:hAnsi="TimesNewRomanPSMT"/>
          <w:szCs w:val="20"/>
        </w:rPr>
        <w:t xml:space="preserve"> 1/3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lastRenderedPageBreak/>
        <w:t>11. Dom Kultury „Widok” al. Piłsudskiego 133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12. Centrum Animacji i Rewitalizacji RONDO, ul. Limanowskiego 166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 xml:space="preserve">13. Centrum Edukacji Kulturowej NA ŻUBARDZKIEJ, ul. </w:t>
      </w:r>
      <w:proofErr w:type="spellStart"/>
      <w:r>
        <w:rPr>
          <w:rFonts w:ascii="TimesNewRomanPSMT CE" w:hAnsi="TimesNewRomanPSMT CE"/>
          <w:szCs w:val="20"/>
        </w:rPr>
        <w:t>Żubardzka</w:t>
      </w:r>
      <w:proofErr w:type="spellEnd"/>
      <w:r>
        <w:rPr>
          <w:rFonts w:ascii="TimesNewRomanPSMT CE" w:hAnsi="TimesNewRomanPSMT CE"/>
          <w:szCs w:val="20"/>
        </w:rPr>
        <w:t xml:space="preserve"> 3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>14. Centrum Twórczości LUTNIA, ul. Łanowa 14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>15. Ośrod</w:t>
      </w:r>
      <w:r>
        <w:rPr>
          <w:rFonts w:ascii="TimesNewRomanPSMT" w:hAnsi="TimesNewRomanPSMT"/>
          <w:szCs w:val="20"/>
        </w:rPr>
        <w:t>ek Wyspa Kultury, ul. Stawowa 28.</w:t>
      </w:r>
    </w:p>
    <w:p w:rsidR="001646D8" w:rsidRDefault="00BD4528">
      <w:pPr>
        <w:ind w:firstLine="708"/>
        <w:jc w:val="both"/>
        <w:rPr>
          <w:rFonts w:ascii="TimesNewRomanPSMT" w:hAnsi="TimesNewRomanPSMT"/>
          <w:szCs w:val="20"/>
        </w:rPr>
      </w:pPr>
      <w:r>
        <w:rPr>
          <w:rFonts w:ascii="TimesNewRomanPSMT" w:hAnsi="TimesNewRomanPSMT"/>
          <w:szCs w:val="20"/>
        </w:rPr>
        <w:t>P</w:t>
      </w:r>
      <w:r>
        <w:rPr>
          <w:rFonts w:ascii="TimesNewRomanPSMT CE" w:hAnsi="TimesNewRomanPSMT CE"/>
          <w:szCs w:val="20"/>
        </w:rPr>
        <w:t>rojekt niniejszej uchwały składa się w związku</w:t>
      </w:r>
      <w:r>
        <w:rPr>
          <w:rFonts w:ascii="TimesNewRomanPSMT" w:hAnsi="TimesNewRomanPSMT"/>
          <w:szCs w:val="20"/>
        </w:rPr>
        <w:t xml:space="preserve"> z </w:t>
      </w:r>
      <w:r>
        <w:rPr>
          <w:rFonts w:ascii="TimesNewRomanPSMT CE" w:hAnsi="TimesNewRomanPSMT CE"/>
          <w:szCs w:val="20"/>
        </w:rPr>
        <w:t xml:space="preserve">wyrokiem Wojewódzkiego Sądu Administracyjnego w Łodzi </w:t>
      </w:r>
      <w:r>
        <w:rPr>
          <w:rFonts w:ascii="TimesNewRomanPSMT" w:hAnsi="TimesNewRomanPSMT"/>
          <w:szCs w:val="20"/>
        </w:rPr>
        <w:t xml:space="preserve">z dnia </w:t>
      </w:r>
      <w:r>
        <w:rPr>
          <w:rFonts w:ascii="TimesNewRomanPSMT CE" w:hAnsi="TimesNewRomanPSMT CE"/>
          <w:szCs w:val="20"/>
        </w:rPr>
        <w:t xml:space="preserve">15 września 2022 r., </w:t>
      </w:r>
      <w:r>
        <w:rPr>
          <w:rFonts w:ascii="TimesNewRomanPSMT" w:hAnsi="TimesNewRomanPSMT"/>
          <w:szCs w:val="20"/>
        </w:rPr>
        <w:t xml:space="preserve">który </w:t>
      </w:r>
      <w:r>
        <w:rPr>
          <w:rFonts w:ascii="TimesNewRomanPSMT CE" w:hAnsi="TimesNewRomanPSMT CE"/>
          <w:szCs w:val="20"/>
        </w:rPr>
        <w:t>po rozpoznaniu sprawy ze skargi Prokuratora Okręgowego w Łodzi, stwierdził nieważność zaskarżonej uchwały Nr XLVII/1454/21 Rady Miejskiej w Łodzi z dnia 25 sierpnia 2021 r. w całości.</w:t>
      </w:r>
    </w:p>
    <w:p w:rsidR="001646D8" w:rsidRDefault="00BD4528">
      <w:pPr>
        <w:ind w:firstLine="708"/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>Proponowana uchwała ma na celu wyjście naprzeciw oczekiwaniom mieszkańców Łodzi, odbiorców oferty Miejskiej Strefy Kultury w Łodzi, jej partnerów i interesariuszy oraz pracowników zatrudnionych w instytucji, a także zapewnienie ciągłości zarządzania instytucją.</w:t>
      </w:r>
    </w:p>
    <w:p w:rsidR="001646D8" w:rsidRDefault="00BD4528">
      <w:pPr>
        <w:ind w:firstLine="708"/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>W projekcie uchwały zostały uwzględnione zastrzeżenia do treści uchwały Nr XLVII/1454/21 Rady Miejskiej w Łodzi z dnia 25 sierpnia</w:t>
      </w:r>
      <w:r>
        <w:rPr>
          <w:rFonts w:ascii="TimesNewRomanPSMT" w:hAnsi="TimesNewRomanPSMT"/>
          <w:szCs w:val="20"/>
        </w:rPr>
        <w:t xml:space="preserve"> 2021 r. wskazane w uzasadnieniu</w:t>
      </w:r>
      <w:r>
        <w:rPr>
          <w:rFonts w:ascii="TimesNewRomanPSMT CE" w:hAnsi="TimesNewRomanPSMT CE"/>
          <w:szCs w:val="20"/>
        </w:rPr>
        <w:t xml:space="preserve"> wyroku wydanego przez Wojewódzki Sąd Administracyjny w Łodzi. </w:t>
      </w:r>
      <w:r>
        <w:rPr>
          <w:rFonts w:ascii="TimesNewRomanPSMT" w:hAnsi="TimesNewRomanPSMT"/>
          <w:szCs w:val="20"/>
        </w:rPr>
        <w:t xml:space="preserve">Projekt </w:t>
      </w:r>
      <w:r>
        <w:rPr>
          <w:rFonts w:ascii="TimesNewRomanPSMT CE" w:hAnsi="TimesNewRomanPSMT CE"/>
          <w:szCs w:val="20"/>
        </w:rPr>
        <w:t xml:space="preserve">uchwały zakłada ponadto, </w:t>
      </w:r>
      <w:r>
        <w:rPr>
          <w:rFonts w:ascii="TimesNewRomanPSMT" w:hAnsi="TimesNewRomanPSMT"/>
          <w:szCs w:val="20"/>
        </w:rPr>
        <w:t xml:space="preserve">termin </w:t>
      </w:r>
      <w:r>
        <w:rPr>
          <w:rFonts w:ascii="TimesNewRomanPSMT CE" w:hAnsi="TimesNewRomanPSMT CE"/>
          <w:szCs w:val="20"/>
        </w:rPr>
        <w:t>wejści</w:t>
      </w:r>
      <w:r>
        <w:rPr>
          <w:rFonts w:ascii="TimesNewRomanPSMT" w:hAnsi="TimesNewRomanPSMT"/>
          <w:szCs w:val="20"/>
        </w:rPr>
        <w:t xml:space="preserve">a </w:t>
      </w:r>
      <w:r>
        <w:rPr>
          <w:rFonts w:ascii="TimesNewRomanPSMT CE" w:hAnsi="TimesNewRomanPSMT CE"/>
          <w:szCs w:val="20"/>
        </w:rPr>
        <w:t xml:space="preserve">w życie po upływie 14 dni od dnia ogłoszenia uchwały </w:t>
      </w:r>
      <w:r>
        <w:rPr>
          <w:rFonts w:ascii="TimesNewRomanPSMT" w:hAnsi="TimesNewRomanPSMT"/>
          <w:szCs w:val="20"/>
        </w:rPr>
        <w:t>w</w:t>
      </w:r>
      <w:r>
        <w:rPr>
          <w:rFonts w:ascii="TimesNewRomanPSMT CE" w:hAnsi="TimesNewRomanPSMT CE"/>
          <w:szCs w:val="20"/>
        </w:rPr>
        <w:t xml:space="preserve"> Dzienniku Urzędowym Województwa Łódzkiego</w:t>
      </w:r>
      <w:r>
        <w:rPr>
          <w:rFonts w:ascii="TimesNewRomanPSMT" w:hAnsi="TimesNewRomanPSMT"/>
          <w:szCs w:val="20"/>
        </w:rPr>
        <w:t>,</w:t>
      </w:r>
      <w:r>
        <w:rPr>
          <w:rFonts w:ascii="TimesNewRomanPSMT CE" w:hAnsi="TimesNewRomanPSMT CE"/>
          <w:szCs w:val="20"/>
        </w:rPr>
        <w:t xml:space="preserve"> z mocą od dnia 1 listopada 2021 r. </w:t>
      </w:r>
    </w:p>
    <w:p w:rsidR="001646D8" w:rsidRDefault="00BD4528">
      <w:pPr>
        <w:jc w:val="both"/>
        <w:rPr>
          <w:rFonts w:ascii="TimesNewRomanPSMT" w:hAnsi="TimesNewRomanPSMT"/>
          <w:szCs w:val="20"/>
        </w:rPr>
      </w:pPr>
      <w:r>
        <w:rPr>
          <w:rFonts w:ascii="TimesNewRomanPSMT CE" w:hAnsi="TimesNewRomanPSMT CE"/>
          <w:szCs w:val="20"/>
        </w:rPr>
        <w:tab/>
        <w:t xml:space="preserve">Nadanie przez Radę Miejską w Łodzi uchwale wstecznej mocy obowiązującej ma służyć przede wszystkim dobru oraz bezpieczeństwu </w:t>
      </w:r>
      <w:r>
        <w:rPr>
          <w:rFonts w:ascii="TimesNewRomanPSMT" w:hAnsi="TimesNewRomanPSMT"/>
          <w:szCs w:val="20"/>
        </w:rPr>
        <w:t>pracowników instytucji</w:t>
      </w:r>
      <w:r>
        <w:rPr>
          <w:rFonts w:ascii="TimesNewRomanPSMT CE" w:hAnsi="TimesNewRomanPSMT CE"/>
          <w:szCs w:val="20"/>
        </w:rPr>
        <w:t xml:space="preserve"> oraz stabilności podmiotów, z którymi łączą instytucję stosunki prawne, a także dobru mieszkańców </w:t>
      </w:r>
      <w:r>
        <w:rPr>
          <w:rFonts w:ascii="TimesNewRomanPSMT" w:hAnsi="TimesNewRomanPSMT"/>
          <w:szCs w:val="20"/>
        </w:rPr>
        <w:t xml:space="preserve">i odbiorców oferty instytucji. </w:t>
      </w:r>
      <w:r>
        <w:rPr>
          <w:rFonts w:ascii="TimesNewRomanPSMT CE" w:hAnsi="TimesNewRomanPSMT CE"/>
          <w:szCs w:val="20"/>
        </w:rPr>
        <w:t>Potencjalne nadawanie aktowi prawa miejscowego wstecznej mocy obowiązującej nie jest bezwzględnie zakazane, jeśli stoi w zgodzie z zasadami demokratycznego państwa prawnego i nie pogarsza sytuacj</w:t>
      </w:r>
      <w:r>
        <w:rPr>
          <w:rFonts w:ascii="TimesNewRomanPSMT" w:hAnsi="TimesNewRomanPSMT"/>
          <w:szCs w:val="20"/>
        </w:rPr>
        <w:t xml:space="preserve">i prawnej adresatów tego aktu. </w:t>
      </w:r>
      <w:r>
        <w:rPr>
          <w:rFonts w:ascii="TimesNewRomanPSMT CE" w:hAnsi="TimesNewRomanPSMT CE"/>
          <w:szCs w:val="20"/>
        </w:rPr>
        <w:t>Takim przypadkom służy przepis art. 5 ustawy z dnia 20 lipca 2000 r. o ogłaszaniu aktów normatywnych i niektórych innych aktów praw</w:t>
      </w:r>
      <w:r>
        <w:rPr>
          <w:rFonts w:ascii="TimesNewRomanPSMT" w:hAnsi="TimesNewRomanPSMT"/>
          <w:szCs w:val="20"/>
        </w:rPr>
        <w:t>nych</w:t>
      </w:r>
      <w:r>
        <w:rPr>
          <w:rFonts w:ascii="TimesNewRomanPSMT CE" w:hAnsi="TimesNewRomanPSMT CE"/>
          <w:szCs w:val="20"/>
        </w:rPr>
        <w:t xml:space="preserve"> (Dz. U. z 2019 r. poz. 1461), który stanowi, iż nie wyłącza się możliwości nadania aktowi normatywnemu wstecznej mocy obowiązującej, jeżeli zasady demokratycznego państwa prawnego nie stoją temu na przeszkodzie. Trybunał Konstytucyjny w wyroku z dnia 25 września 2000 r. uznał, iż działanie prawa wstecz nie oznacza naruszenia art. 2 Konstytucji, o ile tak wprowadzone przepisy polepszają sytuację prawną niektórych adresatów danej normy prawnej i zarazem nie pogarszają sytuacji prawnej pozostałych jej adresatów (sygn.. akt K 26/99, OTK 2000 nr 6, poz. 186). Brak z</w:t>
      </w:r>
      <w:r>
        <w:rPr>
          <w:rFonts w:ascii="TimesNewRomanPSMT" w:hAnsi="TimesNewRomanPSMT"/>
          <w:szCs w:val="20"/>
        </w:rPr>
        <w:t>astosowania</w:t>
      </w:r>
      <w:r>
        <w:rPr>
          <w:rFonts w:ascii="TimesNewRomanPSMT CE" w:hAnsi="TimesNewRomanPSMT CE"/>
          <w:szCs w:val="20"/>
        </w:rPr>
        <w:t xml:space="preserve"> w przedmiotowej sprawie retroaktywności prawa spowodowałaby niezawinione, negatywne konsekwencje dla pracowników, partnerów i mieszkańców korzystających z oferty instytucji. </w:t>
      </w:r>
    </w:p>
    <w:p w:rsidR="001646D8" w:rsidRDefault="00BD4528">
      <w:pPr>
        <w:ind w:firstLine="708"/>
        <w:jc w:val="both"/>
        <w:rPr>
          <w:szCs w:val="20"/>
        </w:rPr>
      </w:pPr>
      <w:r>
        <w:rPr>
          <w:rFonts w:ascii="TimesNewRomanPSMT CE" w:hAnsi="TimesNewRomanPSMT CE"/>
          <w:szCs w:val="20"/>
        </w:rPr>
        <w:t xml:space="preserve">Mając na uwadze powyższe, a także konieczność </w:t>
      </w:r>
      <w:r>
        <w:rPr>
          <w:rFonts w:ascii="TimesNewRomanPSMT" w:hAnsi="TimesNewRomanPSMT"/>
          <w:szCs w:val="20"/>
        </w:rPr>
        <w:t>zapewnienia</w:t>
      </w:r>
      <w:r>
        <w:rPr>
          <w:rFonts w:ascii="TimesNewRomanPSMT CE" w:hAnsi="TimesNewRomanPSMT CE"/>
          <w:szCs w:val="20"/>
        </w:rPr>
        <w:t xml:space="preserve"> ciągłości zarządzania oraz racjonalności planowania przyszłych działań</w:t>
      </w:r>
      <w:r>
        <w:rPr>
          <w:rFonts w:ascii="TimesNewRomanPSMT" w:hAnsi="TimesNewRomanPSMT"/>
          <w:szCs w:val="20"/>
        </w:rPr>
        <w:t xml:space="preserve"> Miejskiej Strefy</w:t>
      </w:r>
      <w:r>
        <w:rPr>
          <w:rFonts w:ascii="TimesNewRomanPSMT CE" w:hAnsi="TimesNewRomanPSMT CE"/>
          <w:szCs w:val="20"/>
        </w:rPr>
        <w:t xml:space="preserve"> Kultury w Łodzi, w kontekście nie tylko podjętych zobowiązań, </w:t>
      </w:r>
      <w:r>
        <w:rPr>
          <w:rFonts w:ascii="TimesNewRomanPSMT" w:hAnsi="TimesNewRomanPSMT"/>
          <w:szCs w:val="20"/>
        </w:rPr>
        <w:t xml:space="preserve">projektów partnerskich, realizowanych </w:t>
      </w:r>
      <w:r>
        <w:rPr>
          <w:rFonts w:ascii="TimesNewRomanPSMT CE" w:hAnsi="TimesNewRomanPSMT CE"/>
          <w:szCs w:val="20"/>
        </w:rPr>
        <w:t>działań</w:t>
      </w:r>
      <w:r>
        <w:rPr>
          <w:rFonts w:ascii="TimesNewRomanPSMT" w:hAnsi="TimesNewRomanPSMT"/>
          <w:szCs w:val="20"/>
        </w:rPr>
        <w:t>, ale przede wszystkim polepszenia sytuacji pracowników instytucji i jej partnerów</w:t>
      </w:r>
      <w:r>
        <w:rPr>
          <w:rFonts w:ascii="TimesNewRomanPSMT CE" w:hAnsi="TimesNewRomanPSMT CE"/>
          <w:szCs w:val="20"/>
        </w:rPr>
        <w:t>, a także odbiorc</w:t>
      </w:r>
      <w:r>
        <w:rPr>
          <w:rFonts w:ascii="TimesNewRomanPSMT" w:hAnsi="TimesNewRomanPSMT"/>
          <w:szCs w:val="20"/>
        </w:rPr>
        <w:t xml:space="preserve">ów oferty kulturalnej, zasadnym </w:t>
      </w:r>
      <w:r>
        <w:rPr>
          <w:rFonts w:ascii="TimesNewRomanPSMT CE" w:hAnsi="TimesNewRomanPSMT CE"/>
          <w:szCs w:val="20"/>
        </w:rPr>
        <w:t xml:space="preserve"> jest podjęcie przedmiotowej uchwały z mocą </w:t>
      </w:r>
      <w:r>
        <w:rPr>
          <w:rFonts w:ascii="TimesNewRomanPSMT" w:hAnsi="TimesNewRomanPSMT"/>
          <w:szCs w:val="20"/>
        </w:rPr>
        <w:t>od dnia 1 listopada 2021 r.</w:t>
      </w:r>
      <w:r>
        <w:rPr>
          <w:rFonts w:ascii="TimesNewRomanPSMT CE" w:hAnsi="TimesNewRomanPSMT CE"/>
          <w:szCs w:val="20"/>
        </w:rPr>
        <w:t xml:space="preserve"> Uchwała mimo działania wstecz, będzie realizowała zasady demokratycznego państwa praw</w:t>
      </w:r>
      <w:r>
        <w:rPr>
          <w:rFonts w:ascii="TimesNewRomanPSMT" w:hAnsi="TimesNewRomanPSMT"/>
          <w:szCs w:val="20"/>
        </w:rPr>
        <w:t>nego.</w:t>
      </w:r>
    </w:p>
    <w:sectPr w:rsidR="001646D8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4B" w:rsidRDefault="00C81F4B">
      <w:r>
        <w:separator/>
      </w:r>
    </w:p>
  </w:endnote>
  <w:endnote w:type="continuationSeparator" w:id="0">
    <w:p w:rsidR="00C81F4B" w:rsidRDefault="00C8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 CE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1646D8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646D8" w:rsidRDefault="00BD452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646D8" w:rsidRDefault="00BD45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066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646D8" w:rsidRDefault="001646D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1646D8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646D8" w:rsidRDefault="00BD452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646D8" w:rsidRDefault="00BD45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066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646D8" w:rsidRDefault="001646D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1646D8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646D8" w:rsidRDefault="00BD452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646D8" w:rsidRDefault="00BD45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0663E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1646D8" w:rsidRDefault="001646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4B" w:rsidRDefault="00C81F4B">
      <w:r>
        <w:separator/>
      </w:r>
    </w:p>
  </w:footnote>
  <w:footnote w:type="continuationSeparator" w:id="0">
    <w:p w:rsidR="00C81F4B" w:rsidRDefault="00C81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46D8"/>
    <w:rsid w:val="004C1119"/>
    <w:rsid w:val="008A09B5"/>
    <w:rsid w:val="00954CA0"/>
    <w:rsid w:val="00A77B3E"/>
    <w:rsid w:val="00BD4528"/>
    <w:rsid w:val="00C0663E"/>
    <w:rsid w:val="00C81F4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6F4459-37BD-451C-9545-1429C55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połączenia samorządowych instytucji kultury: Bałuckiego Ośrodka Kultury, Centrum Kultury Młodych, Ośrodka Kultury „Górna”, Poleskiego Ośrodka Sztuki oraz Widzewskich Domów Kultury i utworzenia samorządowej instytucji kultury o nazwie Miejska Strefa Kultury w Łodzi.</dc:subject>
  <dc:creator>kolszowiec</dc:creator>
  <cp:lastModifiedBy>Małgorzata Wójcik</cp:lastModifiedBy>
  <cp:revision>2</cp:revision>
  <dcterms:created xsi:type="dcterms:W3CDTF">2023-06-19T08:14:00Z</dcterms:created>
  <dcterms:modified xsi:type="dcterms:W3CDTF">2023-06-19T08:14:00Z</dcterms:modified>
  <cp:category>Akt prawny</cp:category>
</cp:coreProperties>
</file>