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CA31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374FAF0E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06FB80E9" w14:textId="77777777" w:rsidR="00A77B3E" w:rsidRDefault="00FA62E3">
      <w:pPr>
        <w:ind w:left="6236"/>
        <w:jc w:val="left"/>
      </w:pPr>
      <w:r>
        <w:t>Druk Nr 145/2023</w:t>
      </w:r>
    </w:p>
    <w:p w14:paraId="798D0F6E" w14:textId="77777777" w:rsidR="00A77B3E" w:rsidRDefault="00FA62E3">
      <w:pPr>
        <w:ind w:left="6236"/>
        <w:jc w:val="left"/>
      </w:pPr>
      <w:r>
        <w:t>Projekt z dnia 23.06.2023 r.</w:t>
      </w:r>
    </w:p>
    <w:p w14:paraId="3395F648" w14:textId="77777777" w:rsidR="00A77B3E" w:rsidRDefault="00A77B3E">
      <w:pPr>
        <w:ind w:left="6236"/>
        <w:jc w:val="left"/>
      </w:pPr>
    </w:p>
    <w:p w14:paraId="1B1603CC" w14:textId="77777777" w:rsidR="00A77B3E" w:rsidRDefault="00FA62E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69C6235" w14:textId="77777777" w:rsidR="00A77B3E" w:rsidRDefault="00FA62E3">
      <w:pPr>
        <w:rPr>
          <w:b/>
          <w:caps/>
        </w:rPr>
      </w:pPr>
      <w:r>
        <w:rPr>
          <w:b/>
        </w:rPr>
        <w:t>z dnia                      2023 r.</w:t>
      </w:r>
    </w:p>
    <w:p w14:paraId="28704E77" w14:textId="77777777" w:rsidR="00A77B3E" w:rsidRDefault="00FA62E3">
      <w:pPr>
        <w:keepNext/>
        <w:spacing w:before="120" w:after="240"/>
      </w:pPr>
      <w:r>
        <w:rPr>
          <w:b/>
        </w:rPr>
        <w:t xml:space="preserve">w sprawie określenia wymagań, jakie powinien spełniać przedsiębiorca ubiegający się o uzyskanie </w:t>
      </w:r>
      <w:r>
        <w:rPr>
          <w:b/>
        </w:rPr>
        <w:t>zezwolenia na prowadzenie na terenie Miasta Łodzi działalności w zakresie opróżniania zbiorników bezodpływowych lub osadników w instalacjach przydomowych oczyszczalni ścieków i transportu nieczystości ciekłych.</w:t>
      </w:r>
    </w:p>
    <w:p w14:paraId="777F0272" w14:textId="77777777" w:rsidR="00A77B3E" w:rsidRDefault="00FA62E3">
      <w:pPr>
        <w:keepLines/>
        <w:spacing w:before="120" w:after="120"/>
        <w:ind w:firstLine="567"/>
        <w:jc w:val="both"/>
      </w:pPr>
      <w:r>
        <w:t>Na podstawie art. 18 ust. 2 pkt 15, art. 40 u</w:t>
      </w:r>
      <w:r>
        <w:t>st. 1 i art 41 ust. 1 ustawy z dnia 8 marca 1990 r. o samorządzie gminnym (Dz. U. z 2023 r. poz. 40 i 572), art. 7 ust. 3a ustawy z dnia 13 września 1996 r. o utrzymaniu czystości i porządku w gminach (Dz. U. z 2022 r. poz. 2519 oraz z 2023 r. poz. 877) or</w:t>
      </w:r>
      <w:r>
        <w:t>az § 1 rozporządzenia Ministra Klimatu i Środowiska z dnia 16 lutego 2023 r. w sprawie szczegółowego sposobu określania wymagań, jakie powinien spełniać przedsiębiorca ubiegający się o uzyskanie zezwolenia w zakresie opróżniania zbiorników bezodpływowych l</w:t>
      </w:r>
      <w:r>
        <w:t>ub osadników w instalacjach przydomowych oczyszczalni ścieków i transportu nieczystości ciekłych (Dz. U. poz. 322), Rada Miejska w Łodzi</w:t>
      </w:r>
    </w:p>
    <w:p w14:paraId="5E8DB9BC" w14:textId="77777777" w:rsidR="00A77B3E" w:rsidRDefault="00FA62E3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7E1B57E8" w14:textId="77777777" w:rsidR="00A77B3E" w:rsidRDefault="00FA62E3">
      <w:pPr>
        <w:keepLines/>
        <w:spacing w:before="120" w:after="120"/>
        <w:ind w:firstLine="567"/>
        <w:jc w:val="both"/>
      </w:pPr>
      <w:r>
        <w:t>§ 1. </w:t>
      </w:r>
      <w:r>
        <w:t>Określa się wymagania, jakie powinien spełniać przedsiębiorca ubiegający się o uzyskanie ze</w:t>
      </w:r>
      <w:r>
        <w:t>zwolenia na prowadzenie na terenie Miasta Łodzi działalności w zakresie opróżniania zbiorników bezodpływowych lub osadników w instalacjach przydomowych oczyszczalni ścieków i transportu nieczystości ciekłych:</w:t>
      </w:r>
    </w:p>
    <w:p w14:paraId="7A084DB9" w14:textId="77777777" w:rsidR="00A77B3E" w:rsidRDefault="00FA62E3">
      <w:pPr>
        <w:spacing w:before="120" w:after="120"/>
        <w:ind w:left="227" w:hanging="227"/>
        <w:jc w:val="both"/>
      </w:pPr>
      <w:r>
        <w:t>1) </w:t>
      </w:r>
      <w:r>
        <w:t>w zakresie pojazdów asenizacyjnych przeznacz</w:t>
      </w:r>
      <w:r>
        <w:t>onych do świadczenia usług:</w:t>
      </w:r>
    </w:p>
    <w:p w14:paraId="2B9AA885" w14:textId="77777777" w:rsidR="00A77B3E" w:rsidRDefault="00FA62E3">
      <w:pPr>
        <w:keepLines/>
        <w:spacing w:before="120" w:after="120"/>
        <w:ind w:left="454" w:hanging="227"/>
        <w:jc w:val="both"/>
      </w:pPr>
      <w:r>
        <w:t>a) </w:t>
      </w:r>
      <w:r>
        <w:t>powinny być zarejestrowane i dopuszczone do ruchu oraz posiadać aktualne badania techniczne,</w:t>
      </w:r>
    </w:p>
    <w:p w14:paraId="673FC8F6" w14:textId="77777777" w:rsidR="00A77B3E" w:rsidRDefault="00FA62E3">
      <w:pPr>
        <w:keepLines/>
        <w:spacing w:before="120" w:after="120"/>
        <w:ind w:left="454" w:hanging="227"/>
        <w:jc w:val="both"/>
      </w:pPr>
      <w:r>
        <w:t>b) </w:t>
      </w:r>
      <w:r>
        <w:t>powinny być oznakowane w sposób trwały i widoczny umożliwiający identyfikację podmiotu świadczącego usługi, poprzez podanie: nazw</w:t>
      </w:r>
      <w:r>
        <w:t>y przedsiębiorcy, jego adresu oraz telefonu kontaktowego,</w:t>
      </w:r>
    </w:p>
    <w:p w14:paraId="150D6C9F" w14:textId="77777777" w:rsidR="00A77B3E" w:rsidRDefault="00FA62E3">
      <w:pPr>
        <w:keepLines/>
        <w:spacing w:before="120" w:after="120"/>
        <w:ind w:left="454" w:hanging="227"/>
        <w:jc w:val="both"/>
      </w:pPr>
      <w:r>
        <w:t>c) </w:t>
      </w:r>
      <w:r>
        <w:t>powinny zapewniać odpowiedni standard bezpieczeństwa i higieny pracy osób zatrudnionych przy świadczeniu usług,</w:t>
      </w:r>
    </w:p>
    <w:p w14:paraId="3F0CCEC7" w14:textId="77777777" w:rsidR="00A77B3E" w:rsidRDefault="00FA62E3">
      <w:pPr>
        <w:keepLines/>
        <w:spacing w:before="120" w:after="120"/>
        <w:ind w:left="454" w:hanging="227"/>
        <w:jc w:val="both"/>
      </w:pPr>
      <w:r>
        <w:t>d) </w:t>
      </w:r>
      <w:r>
        <w:t>ich liczba oraz stan techniczny musi zapewnić ciągłość realizacji usługi,</w:t>
      </w:r>
    </w:p>
    <w:p w14:paraId="696578EA" w14:textId="77777777" w:rsidR="00A77B3E" w:rsidRDefault="00FA62E3">
      <w:pPr>
        <w:keepLines/>
        <w:spacing w:before="120" w:after="120"/>
        <w:ind w:left="454" w:hanging="227"/>
        <w:jc w:val="both"/>
      </w:pPr>
      <w:r>
        <w:t>e) </w:t>
      </w:r>
      <w:r>
        <w:t>ich</w:t>
      </w:r>
      <w:r>
        <w:t xml:space="preserve"> konstrukcja oraz zabudowa powinna umożliwiać załadunek, transport i wyładunek nieczystości ciekłych w sposób niepowodujący zanieczyszczenia środowiska poprzez samoistne, niekontrolowane wylewanie, a także roznoszenie przykrych woni (odorów),</w:t>
      </w:r>
    </w:p>
    <w:p w14:paraId="74DC93ED" w14:textId="77777777" w:rsidR="00A77B3E" w:rsidRDefault="00FA62E3">
      <w:pPr>
        <w:keepLines/>
        <w:spacing w:before="120" w:after="120"/>
        <w:ind w:left="454" w:hanging="227"/>
        <w:jc w:val="both"/>
      </w:pPr>
      <w:r>
        <w:t>f) </w:t>
      </w:r>
      <w:r>
        <w:t>powinny by</w:t>
      </w:r>
      <w:r>
        <w:t>ć wyposażone w sprzęt umożliwiający sprzątanie miejsc odbioru nieczystości ciekłych, w przypadku ich zanieczyszczenia podczas wykonywania czynności związanych ze świadczoną usługą;</w:t>
      </w:r>
    </w:p>
    <w:p w14:paraId="4D23F304" w14:textId="77777777" w:rsidR="00A77B3E" w:rsidRDefault="00FA62E3">
      <w:pPr>
        <w:spacing w:before="120" w:after="120"/>
        <w:ind w:left="227" w:hanging="227"/>
        <w:jc w:val="both"/>
      </w:pPr>
      <w:r>
        <w:t>2) </w:t>
      </w:r>
      <w:r>
        <w:t>w zakresie bazy transportowej:</w:t>
      </w:r>
    </w:p>
    <w:p w14:paraId="772ECD79" w14:textId="77777777" w:rsidR="00A77B3E" w:rsidRDefault="00FA62E3">
      <w:pPr>
        <w:keepLines/>
        <w:spacing w:before="120" w:after="120"/>
        <w:ind w:left="454" w:hanging="227"/>
        <w:jc w:val="both"/>
      </w:pPr>
      <w:r>
        <w:t>a) </w:t>
      </w:r>
      <w:r>
        <w:t xml:space="preserve">baza powinna stanowić teren </w:t>
      </w:r>
      <w:r>
        <w:t>utwardzony - zabezpieczający przed emisją zanieczyszczeń do gruntu, ogrodzony i zabezpieczony w sposób uniemożliwiający wstęp osobom nieupoważnionym,</w:t>
      </w:r>
    </w:p>
    <w:p w14:paraId="598D7FCF" w14:textId="77777777" w:rsidR="00A77B3E" w:rsidRDefault="00FA62E3">
      <w:pPr>
        <w:keepLines/>
        <w:spacing w:before="120" w:after="120"/>
        <w:ind w:left="454" w:hanging="227"/>
        <w:jc w:val="both"/>
      </w:pPr>
      <w:r>
        <w:lastRenderedPageBreak/>
        <w:t>b) </w:t>
      </w:r>
      <w:r>
        <w:t>wielkość terenu, na którym znajduje się baza, powinna być dostosowana do ilości i wielkości pojazdów, u</w:t>
      </w:r>
      <w:r>
        <w:t>rządzeń specjalnych oraz pozostałego wyposażenia wykorzystywanego do realizacji usług, w sposób zapewniający możliwość codziennego parkowania, garażowania i serwisowania pojazdów po zakończeniu pracy, przy czym miejsca przeznaczone do parkowania pojazdów w</w:t>
      </w:r>
      <w:r>
        <w:t>inny być zabezpieczone przed emisją zanieczyszczeń do gruntu,</w:t>
      </w:r>
    </w:p>
    <w:p w14:paraId="246D14EC" w14:textId="77777777" w:rsidR="00A77B3E" w:rsidRDefault="00FA62E3">
      <w:pPr>
        <w:keepLines/>
        <w:spacing w:before="120" w:after="120"/>
        <w:ind w:left="454" w:hanging="227"/>
        <w:jc w:val="both"/>
      </w:pPr>
      <w:r>
        <w:t>c) </w:t>
      </w:r>
      <w:r>
        <w:t xml:space="preserve">baza powinna posiadać zaplecze techniczne, wyposażone w niezbędne narzędzia i urządzenia, zapewniające możliwość mycia i dezynfekcji pojazdów asenizacyjnych oraz wykonywania </w:t>
      </w:r>
      <w:r>
        <w:t>bieżących napraw, konserwacji i remontów pojazdów, chyba że czynności te będą wykonywane przez uprawnione podmioty zewnętrzne poza terenem bazy;</w:t>
      </w:r>
    </w:p>
    <w:p w14:paraId="07C86AB8" w14:textId="77777777" w:rsidR="00A77B3E" w:rsidRDefault="00FA62E3">
      <w:pPr>
        <w:spacing w:before="120" w:after="120"/>
        <w:ind w:left="227" w:hanging="227"/>
        <w:jc w:val="both"/>
      </w:pPr>
      <w:r>
        <w:t>3) </w:t>
      </w:r>
      <w:r>
        <w:t>w zakresie zabiegów sanitarnych i porządkowych związanych ze świadczonymi usługami:</w:t>
      </w:r>
    </w:p>
    <w:p w14:paraId="2EB2C52D" w14:textId="77777777" w:rsidR="00A77B3E" w:rsidRDefault="00FA62E3">
      <w:pPr>
        <w:keepLines/>
        <w:spacing w:before="120" w:after="120"/>
        <w:ind w:left="454" w:hanging="227"/>
        <w:jc w:val="both"/>
      </w:pPr>
      <w:r>
        <w:t>a) </w:t>
      </w:r>
      <w:r>
        <w:t xml:space="preserve">pojazdy asenizacyjne </w:t>
      </w:r>
      <w:r>
        <w:t>oraz urządzenia do opróżniania zbiorników bezodpływowych lub osadników w instalacjach przydomowych oczyszczalni ścieków powinny być utrzymywane w należytym stanie technicznym, sanitarnym i higienicznym, poprzez ich mycie i dezynfekcję, z częstotliwością gw</w:t>
      </w:r>
      <w:r>
        <w:t>arantującą zapewnienie im właściwego stanu sanitarnego,</w:t>
      </w:r>
    </w:p>
    <w:p w14:paraId="1B4308E5" w14:textId="77777777" w:rsidR="00A77B3E" w:rsidRDefault="00FA62E3">
      <w:pPr>
        <w:keepLines/>
        <w:spacing w:before="120" w:after="120"/>
        <w:ind w:left="454" w:hanging="227"/>
        <w:jc w:val="both"/>
      </w:pPr>
      <w:r>
        <w:t>b) </w:t>
      </w:r>
      <w:r>
        <w:t xml:space="preserve">należy zapewnić, aby wywóz nieczystości ciekłych wykonywany był pojazdami czystymi i szczelnymi, w sposób niepowodujący zagrożenia dla życia i zdrowia ludzi oraz zanieczyszczenia środowiska, w tym </w:t>
      </w:r>
      <w:r>
        <w:t>tras przejazdu pojazdów asenizacyjnych,</w:t>
      </w:r>
    </w:p>
    <w:p w14:paraId="75B8FFD9" w14:textId="77777777" w:rsidR="00A77B3E" w:rsidRDefault="00FA62E3">
      <w:pPr>
        <w:keepLines/>
        <w:spacing w:before="120" w:after="120"/>
        <w:ind w:left="454" w:hanging="227"/>
        <w:jc w:val="both"/>
      </w:pPr>
      <w:r>
        <w:t>c) </w:t>
      </w:r>
      <w:r>
        <w:t>należy zapewnić uporządkowanie oraz zdezynfekowanie miejsca zanieczyszczone nieczystościami ciekłymi powstającymi podczas opróżniania zbiorników bezodpływowych lub osadników w instalacjach przydomowych oczyszczaln</w:t>
      </w:r>
      <w:r>
        <w:t>i ścieków i transportu nieczystości ciekłych,</w:t>
      </w:r>
    </w:p>
    <w:p w14:paraId="553C0CAF" w14:textId="77777777" w:rsidR="00A77B3E" w:rsidRDefault="00FA62E3">
      <w:pPr>
        <w:keepLines/>
        <w:spacing w:before="120" w:after="120"/>
        <w:ind w:left="454" w:hanging="227"/>
        <w:jc w:val="both"/>
      </w:pPr>
      <w:r>
        <w:t>d) </w:t>
      </w:r>
      <w:r>
        <w:t>pojazdy asenizacyjne po zakończeniu pracy powinny być parkowane wyłącznie na terenie bazy transportowej, o której mowa w pkt 2;</w:t>
      </w:r>
    </w:p>
    <w:p w14:paraId="7BBF824B" w14:textId="77777777" w:rsidR="00A77B3E" w:rsidRDefault="00FA62E3">
      <w:pPr>
        <w:spacing w:before="120" w:after="120"/>
        <w:ind w:left="227" w:hanging="227"/>
        <w:jc w:val="both"/>
      </w:pPr>
      <w:r>
        <w:t>4) </w:t>
      </w:r>
      <w:r>
        <w:t>w zakresie miejsc przekazywania nieczystości ciekłych: odbiór nieczystości p</w:t>
      </w:r>
      <w:r>
        <w:t>owinien być dokonywany przez stację zlewną, spełniającą wymagania określone w rozporządzeniu wydanym na podstawie art. 2 ust. 4 ustawy z dnia 13 września 1996 r. o utrzymaniu czystości i porządku w gminach.</w:t>
      </w:r>
    </w:p>
    <w:p w14:paraId="7CF66696" w14:textId="77777777" w:rsidR="00A77B3E" w:rsidRDefault="00FA62E3">
      <w:pPr>
        <w:keepLines/>
        <w:spacing w:before="120" w:after="120"/>
        <w:ind w:firstLine="567"/>
        <w:jc w:val="both"/>
      </w:pPr>
      <w:r>
        <w:t>§ 2. </w:t>
      </w:r>
      <w:r>
        <w:t>Traci moc uchwała Nr LIII/1097/12 Rady Miejs</w:t>
      </w:r>
      <w:r>
        <w:t>kiej w Łodzi z dnia 5 grudnia 2012 r. w sprawie określenia wymagań, jakie powinien spełnić przedsiębiorca ubiegający się o uzyskanie zezwolenia na prowadzenie na terenie Miasta Łodzi działalności w zakresie opróżniania zbiorników bezodpływowych i transport</w:t>
      </w:r>
      <w:r>
        <w:t>u nieczystości ciekłych (Dz. Urz. Woj. Łódzkiego z 2013 r. poz. 270).</w:t>
      </w:r>
    </w:p>
    <w:p w14:paraId="13CA85B3" w14:textId="77777777" w:rsidR="00A77B3E" w:rsidRDefault="00FA62E3">
      <w:pPr>
        <w:keepLines/>
        <w:spacing w:before="120" w:after="120"/>
        <w:ind w:firstLine="567"/>
        <w:jc w:val="both"/>
      </w:pPr>
      <w:r>
        <w:t>§ 3. </w:t>
      </w:r>
      <w:r>
        <w:t>Wykonanie uchwały powierza się Prezydentowi Miasta Łodzi.</w:t>
      </w:r>
    </w:p>
    <w:p w14:paraId="5B77EB95" w14:textId="77777777" w:rsidR="00A77B3E" w:rsidRDefault="00FA62E3">
      <w:pPr>
        <w:keepNext/>
        <w:keepLines/>
        <w:spacing w:before="120" w:after="120"/>
        <w:ind w:firstLine="567"/>
        <w:jc w:val="both"/>
      </w:pPr>
      <w:r>
        <w:t>§ 4. </w:t>
      </w:r>
      <w:r>
        <w:t>Uchwała wchodzi w życie po upływie 14 dni od dnia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44694" w14:paraId="5F182F7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59EE1" w14:textId="77777777" w:rsidR="00C44694" w:rsidRDefault="00C4469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CD8DB" w14:textId="77777777" w:rsidR="00C44694" w:rsidRDefault="00FA62E3" w:rsidP="00FA62E3">
            <w:pPr>
              <w:keepLines/>
              <w:spacing w:before="520" w:after="120"/>
              <w:ind w:right="284"/>
              <w:rPr>
                <w:color w:val="000000"/>
              </w:rPr>
            </w:pPr>
            <w:r>
              <w:rPr>
                <w:b/>
                <w:color w:val="000000"/>
              </w:rPr>
              <w:t>Przewod</w:t>
            </w:r>
            <w:r>
              <w:rPr>
                <w:b/>
                <w:color w:val="000000"/>
              </w:rPr>
              <w:t>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3DE19CE8" w14:textId="77777777" w:rsidR="00A77B3E" w:rsidRDefault="00FA62E3" w:rsidP="00FA62E3">
      <w:pPr>
        <w:spacing w:before="120"/>
        <w:ind w:left="284" w:firstLine="227"/>
        <w:jc w:val="both"/>
      </w:pPr>
      <w:r>
        <w:t>Projektodawcą jest</w:t>
      </w:r>
    </w:p>
    <w:p w14:paraId="134D3E5C" w14:textId="77777777" w:rsidR="00A77B3E" w:rsidRDefault="00FA62E3" w:rsidP="00FA62E3">
      <w:pPr>
        <w:spacing w:before="120"/>
        <w:ind w:left="284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14:paraId="155E0D3E" w14:textId="77777777" w:rsidR="00C44694" w:rsidRDefault="00C4469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42EB161" w14:textId="77777777" w:rsidR="00C44694" w:rsidRDefault="00FA62E3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b/>
          <w:caps/>
          <w:color w:val="000000"/>
          <w:szCs w:val="20"/>
          <w:shd w:val="clear" w:color="auto" w:fill="FFFFFF"/>
        </w:rPr>
        <w:t>ZASADNIENIE</w:t>
      </w:r>
    </w:p>
    <w:p w14:paraId="1E57B660" w14:textId="77777777" w:rsidR="00C44694" w:rsidRDefault="00FA62E3">
      <w:pPr>
        <w:keepLines/>
        <w:spacing w:before="120" w:after="120"/>
        <w:ind w:right="480" w:firstLine="855"/>
        <w:jc w:val="both"/>
        <w:rPr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</w:rPr>
        <w:t>P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odjęci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>e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niniejszej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zapisu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art. 1</w:t>
      </w:r>
      <w:r>
        <w:rPr>
          <w:color w:val="000000"/>
          <w:szCs w:val="20"/>
          <w:u w:color="000000"/>
          <w:shd w:val="clear" w:color="auto" w:fill="FFFFFF"/>
        </w:rPr>
        <w:t>4 ust. 3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7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lipca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2022 r. o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zmianie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Prawo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wodne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niektórych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innych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(Dz. U.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. 1549),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którym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rady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gmin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terminie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12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miesięcy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wejścia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życie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ww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dostosują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wymagania, jakie powinien spełnić przedsiębiorca ubiegający się o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uzyskanie zezwolenia na prowadzenie działalności w zakresie opróżniania zbiorników bezodpływowych lub osadników w instalacjach przydomowych oczyszczalni ścieków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wprowadzonych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zmian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ustawowych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.</w:t>
      </w:r>
    </w:p>
    <w:p w14:paraId="25FC3613" w14:textId="77777777" w:rsidR="00C44694" w:rsidRDefault="00FA62E3">
      <w:pPr>
        <w:keepLines/>
        <w:spacing w:before="120" w:after="120"/>
        <w:ind w:right="480"/>
        <w:jc w:val="both"/>
        <w:rPr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</w:rPr>
        <w:t>D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ostosowanie</w:t>
      </w:r>
      <w:proofErr w:type="spellEnd"/>
      <w:r>
        <w:rPr>
          <w:color w:val="000000"/>
          <w:szCs w:val="20"/>
          <w:u w:color="000000"/>
          <w:shd w:val="clear" w:color="auto" w:fill="FFFFFF"/>
        </w:rPr>
        <w:t xml:space="preserve"> to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 xml:space="preserve">głównie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polega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tym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iż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uprzednie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pojęci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: </w:t>
      </w:r>
      <w:r>
        <w:rPr>
          <w:color w:val="000000"/>
          <w:szCs w:val="20"/>
          <w:shd w:val="clear" w:color="auto" w:fill="FFFFFF"/>
          <w:lang w:val="en-US" w:eastAsia="en-US" w:bidi="en-US"/>
        </w:rPr>
        <w:t>„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zbiorników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bezodpływowych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”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zostało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rozszerzone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wyniku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wprowadzonych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zmian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ustawowych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wyrazy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: </w:t>
      </w:r>
      <w:r>
        <w:rPr>
          <w:color w:val="000000"/>
          <w:szCs w:val="20"/>
          <w:shd w:val="clear" w:color="auto" w:fill="FFFFFF"/>
          <w:lang w:val="en-US" w:eastAsia="en-US" w:bidi="en-US"/>
        </w:rPr>
        <w:t>„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osadniki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instalacjach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przydomowych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oczyszczalni</w:t>
      </w:r>
      <w:proofErr w:type="spellEnd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”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. </w:t>
      </w:r>
    </w:p>
    <w:p w14:paraId="57B34F64" w14:textId="77777777" w:rsidR="00C44694" w:rsidRDefault="00C44694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4F99D07" w14:textId="77777777" w:rsidR="00C44694" w:rsidRDefault="00C44694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709C605" w14:textId="77777777" w:rsidR="00C44694" w:rsidRDefault="00C44694">
      <w:pPr>
        <w:spacing w:line="360" w:lineRule="auto"/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4469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4660" w14:textId="77777777" w:rsidR="00000000" w:rsidRDefault="00FA62E3">
      <w:r>
        <w:separator/>
      </w:r>
    </w:p>
  </w:endnote>
  <w:endnote w:type="continuationSeparator" w:id="0">
    <w:p w14:paraId="47D330E4" w14:textId="77777777" w:rsidR="00000000" w:rsidRDefault="00FA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44694" w14:paraId="221B3B62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DF811B" w14:textId="77777777" w:rsidR="00C44694" w:rsidRDefault="00FA62E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6894A5" w14:textId="77777777" w:rsidR="00C44694" w:rsidRDefault="00FA62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C1F659" w14:textId="77777777" w:rsidR="00C44694" w:rsidRDefault="00C4469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44694" w14:paraId="47B0EB7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2775A9" w14:textId="77777777" w:rsidR="00C44694" w:rsidRDefault="00FA62E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D99834" w14:textId="478F64EF" w:rsidR="00C44694" w:rsidRDefault="00FA62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9470A20" w14:textId="77777777" w:rsidR="00C44694" w:rsidRDefault="00C446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9BA9" w14:textId="77777777" w:rsidR="00000000" w:rsidRDefault="00FA62E3">
      <w:r>
        <w:separator/>
      </w:r>
    </w:p>
  </w:footnote>
  <w:footnote w:type="continuationSeparator" w:id="0">
    <w:p w14:paraId="459C8896" w14:textId="77777777" w:rsidR="00000000" w:rsidRDefault="00FA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44694"/>
    <w:rsid w:val="00CA2A55"/>
    <w:rsid w:val="00F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1EB2"/>
  <w15:docId w15:val="{149699AB-39A3-46F6-B71C-9A65E648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wymagań, jakie powinien spełniać przedsiębiorca ubiegający się o uzyskanie zezwolenia na prowadzenie na terenie Miasta Łodzi działalności w zakresie opróżniania zbiorników bezodpływowych lub osadników w instalacjach przydomowych oczyszczalni ścieków i transportu nieczystości ciekłych.</dc:subject>
  <dc:creator>jpastwinski</dc:creator>
  <cp:lastModifiedBy>Janusz Pastwiński</cp:lastModifiedBy>
  <cp:revision>2</cp:revision>
  <dcterms:created xsi:type="dcterms:W3CDTF">2023-06-28T10:00:00Z</dcterms:created>
  <dcterms:modified xsi:type="dcterms:W3CDTF">2023-06-28T08:01:00Z</dcterms:modified>
  <cp:category>Akt prawny</cp:category>
</cp:coreProperties>
</file>