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CD" w:rsidRPr="00B534A1" w:rsidRDefault="006A55CD" w:rsidP="006A55C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>Druk BRM nr</w:t>
      </w:r>
      <w:r w:rsidRPr="00B53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D0E">
        <w:rPr>
          <w:rFonts w:ascii="Times New Roman" w:hAnsi="Times New Roman"/>
          <w:b/>
          <w:bCs/>
          <w:sz w:val="24"/>
          <w:szCs w:val="24"/>
        </w:rPr>
        <w:t>118</w:t>
      </w:r>
      <w:r w:rsidRPr="00B534A1">
        <w:rPr>
          <w:rFonts w:ascii="Times New Roman" w:hAnsi="Times New Roman"/>
          <w:b/>
          <w:sz w:val="24"/>
          <w:szCs w:val="24"/>
        </w:rPr>
        <w:t>/2023</w:t>
      </w:r>
    </w:p>
    <w:p w:rsidR="006A55CD" w:rsidRPr="00B534A1" w:rsidRDefault="006A55CD" w:rsidP="006A55C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 xml:space="preserve">Projekt z dnia </w:t>
      </w:r>
      <w:r w:rsidR="00B534A1">
        <w:rPr>
          <w:rFonts w:ascii="Times New Roman" w:hAnsi="Times New Roman"/>
          <w:bCs/>
          <w:sz w:val="24"/>
          <w:szCs w:val="24"/>
        </w:rPr>
        <w:t xml:space="preserve">27 </w:t>
      </w:r>
      <w:r w:rsidRPr="00B534A1">
        <w:rPr>
          <w:rFonts w:ascii="Times New Roman" w:hAnsi="Times New Roman"/>
          <w:bCs/>
          <w:sz w:val="24"/>
          <w:szCs w:val="24"/>
        </w:rPr>
        <w:t>czerwca 2023 r.</w:t>
      </w:r>
    </w:p>
    <w:p w:rsidR="006A55CD" w:rsidRPr="00B534A1" w:rsidRDefault="006A55CD" w:rsidP="006A55C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A55CD" w:rsidRPr="00B534A1" w:rsidRDefault="006A55CD" w:rsidP="006A55C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A55CD" w:rsidRPr="00B534A1" w:rsidRDefault="006A55CD" w:rsidP="006A55C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A55CD" w:rsidRPr="00B534A1" w:rsidRDefault="006A55CD" w:rsidP="006A55C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A55CD" w:rsidRPr="00B534A1" w:rsidRDefault="006A55CD" w:rsidP="006A55C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A55CD" w:rsidRPr="00B534A1" w:rsidRDefault="006A55CD" w:rsidP="006A55C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27924" w:rsidRDefault="006A55CD" w:rsidP="005279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384C21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p w:rsidR="006A55CD" w:rsidRPr="00B534A1" w:rsidRDefault="006A55CD" w:rsidP="005279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 w:rsidR="00393CD7" w:rsidRPr="00B534A1"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6A55CD" w:rsidRPr="00B534A1" w:rsidRDefault="006A55CD" w:rsidP="006A55C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A55CD" w:rsidRPr="00B534A1" w:rsidRDefault="006A55CD" w:rsidP="006A55CD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6A55CD" w:rsidRPr="00B534A1" w:rsidRDefault="006A55CD" w:rsidP="006A55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6A55CD" w:rsidRPr="00B534A1" w:rsidRDefault="006A55CD" w:rsidP="006A55CD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55CD" w:rsidRPr="00B534A1" w:rsidRDefault="006A55CD" w:rsidP="006A55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1.1.</w:t>
      </w:r>
      <w:r w:rsidRPr="00B534A1">
        <w:rPr>
          <w:rFonts w:ascii="Times New Roman" w:hAnsi="Times New Roman"/>
          <w:b/>
          <w:sz w:val="24"/>
          <w:szCs w:val="24"/>
        </w:rPr>
        <w:t xml:space="preserve"> </w:t>
      </w:r>
      <w:r w:rsidRPr="00B534A1">
        <w:rPr>
          <w:rFonts w:ascii="Times New Roman" w:hAnsi="Times New Roman"/>
          <w:sz w:val="24"/>
          <w:szCs w:val="24"/>
        </w:rPr>
        <w:t xml:space="preserve">Skargę </w:t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384C21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B534A1">
        <w:rPr>
          <w:rFonts w:ascii="Times New Roman" w:hAnsi="Times New Roman"/>
          <w:bCs/>
          <w:sz w:val="24"/>
          <w:szCs w:val="24"/>
        </w:rPr>
        <w:t xml:space="preserve"> działania </w:t>
      </w:r>
      <w:r w:rsidR="00BF08FF">
        <w:rPr>
          <w:rFonts w:ascii="Times New Roman" w:hAnsi="Times New Roman"/>
          <w:bCs/>
          <w:sz w:val="24"/>
          <w:szCs w:val="24"/>
        </w:rPr>
        <w:t>Dyrektora Zarządu Lokali</w:t>
      </w:r>
      <w:r w:rsidRPr="00B534A1">
        <w:rPr>
          <w:rFonts w:ascii="Times New Roman" w:hAnsi="Times New Roman"/>
          <w:bCs/>
          <w:sz w:val="24"/>
          <w:szCs w:val="24"/>
        </w:rPr>
        <w:t xml:space="preserve"> </w:t>
      </w:r>
      <w:r w:rsidR="00527924">
        <w:rPr>
          <w:rFonts w:ascii="Times New Roman" w:hAnsi="Times New Roman"/>
          <w:bCs/>
          <w:sz w:val="24"/>
          <w:szCs w:val="24"/>
        </w:rPr>
        <w:t xml:space="preserve">Miejskich </w:t>
      </w:r>
      <w:r w:rsidRPr="00B534A1">
        <w:rPr>
          <w:rFonts w:ascii="Times New Roman" w:hAnsi="Times New Roman"/>
          <w:bCs/>
          <w:sz w:val="24"/>
          <w:szCs w:val="24"/>
        </w:rPr>
        <w:t>uznaje się za bezzasadną.</w:t>
      </w:r>
    </w:p>
    <w:p w:rsidR="006A55CD" w:rsidRPr="00B534A1" w:rsidRDefault="006A55CD" w:rsidP="006A55C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6A55CD" w:rsidRPr="00B534A1" w:rsidRDefault="006A55CD" w:rsidP="006A55CD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6A55CD" w:rsidRPr="00B534A1" w:rsidRDefault="006A55CD" w:rsidP="006A55CD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6A55CD" w:rsidRPr="00B534A1" w:rsidRDefault="006A55CD" w:rsidP="006A55C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A55CD" w:rsidRPr="00B534A1" w:rsidRDefault="006A55CD" w:rsidP="006A55C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A55CD" w:rsidRPr="00B534A1" w:rsidRDefault="006A55CD" w:rsidP="006A55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55CD" w:rsidRPr="00B534A1" w:rsidRDefault="006A55CD" w:rsidP="006A55C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A55CD" w:rsidRPr="00B534A1" w:rsidRDefault="006A55CD" w:rsidP="006A55C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A55CD" w:rsidRPr="00B534A1" w:rsidRDefault="006A55CD" w:rsidP="006A55C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A55CD" w:rsidRPr="00B534A1" w:rsidRDefault="006A55CD" w:rsidP="006A55C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A55CD" w:rsidRPr="00B534A1" w:rsidRDefault="006A55CD" w:rsidP="006A55C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527924" w:rsidRDefault="00527924" w:rsidP="006A55CD">
      <w:pPr>
        <w:spacing w:after="0"/>
        <w:rPr>
          <w:rFonts w:ascii="Times New Roman" w:hAnsi="Times New Roman"/>
          <w:sz w:val="24"/>
          <w:szCs w:val="24"/>
        </w:rPr>
      </w:pPr>
    </w:p>
    <w:p w:rsidR="00527924" w:rsidRDefault="00527924" w:rsidP="006A55CD">
      <w:pPr>
        <w:spacing w:after="0"/>
        <w:rPr>
          <w:rFonts w:ascii="Times New Roman" w:hAnsi="Times New Roman"/>
          <w:sz w:val="24"/>
          <w:szCs w:val="24"/>
        </w:rPr>
      </w:pPr>
    </w:p>
    <w:p w:rsidR="006A55CD" w:rsidRPr="00B534A1" w:rsidRDefault="006A55CD" w:rsidP="006A55CD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Projektodawcą uchwały jest</w:t>
      </w:r>
    </w:p>
    <w:p w:rsidR="006A55CD" w:rsidRPr="00B534A1" w:rsidRDefault="006A55CD" w:rsidP="006A55CD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Komisja Skarg, Wniosków i Petycji</w:t>
      </w:r>
    </w:p>
    <w:p w:rsidR="006A55CD" w:rsidRPr="00B534A1" w:rsidRDefault="006A55CD" w:rsidP="006A55CD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6A55CD" w:rsidRPr="00B534A1" w:rsidRDefault="006A55CD" w:rsidP="006A55CD">
      <w:pPr>
        <w:rPr>
          <w:rFonts w:ascii="Times New Roman" w:hAnsi="Times New Roman"/>
          <w:sz w:val="24"/>
          <w:szCs w:val="24"/>
        </w:rPr>
      </w:pPr>
    </w:p>
    <w:p w:rsidR="006A55CD" w:rsidRPr="00B534A1" w:rsidRDefault="006A55CD" w:rsidP="006A55CD">
      <w:pPr>
        <w:rPr>
          <w:rFonts w:ascii="Times New Roman" w:hAnsi="Times New Roman"/>
          <w:sz w:val="24"/>
          <w:szCs w:val="24"/>
        </w:rPr>
      </w:pPr>
    </w:p>
    <w:p w:rsidR="006A55CD" w:rsidRPr="00B534A1" w:rsidRDefault="006A55CD" w:rsidP="006A55C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6A55CD" w:rsidRPr="00B534A1" w:rsidRDefault="006A55CD" w:rsidP="006A55C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6A55CD" w:rsidRPr="00B534A1" w:rsidRDefault="006A55CD" w:rsidP="006A55C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do uchwały Nr ………..</w:t>
      </w:r>
    </w:p>
    <w:p w:rsidR="006A55CD" w:rsidRPr="00B534A1" w:rsidRDefault="006A55CD" w:rsidP="006A55C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6A55CD" w:rsidRPr="00B534A1" w:rsidRDefault="006A55CD" w:rsidP="006A55CD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z dnia …………………….</w:t>
      </w:r>
    </w:p>
    <w:p w:rsidR="006A55CD" w:rsidRPr="00B534A1" w:rsidRDefault="006A55CD" w:rsidP="006A55C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A55CD" w:rsidRPr="00B534A1" w:rsidRDefault="006A55CD" w:rsidP="006A55C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UZASADNIENIE</w:t>
      </w:r>
    </w:p>
    <w:p w:rsidR="006A55CD" w:rsidRPr="00B534A1" w:rsidRDefault="006A55CD" w:rsidP="006A55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55CD" w:rsidRPr="00B534A1" w:rsidRDefault="006A55CD" w:rsidP="006A55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A55CD" w:rsidRPr="00B534A1" w:rsidRDefault="006A55CD" w:rsidP="0052792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527924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 xml:space="preserve"> maja 2023 r. do Rady Miejskiej w Łodzi została </w:t>
      </w:r>
      <w:r w:rsidR="00527924">
        <w:rPr>
          <w:rFonts w:ascii="Times New Roman" w:eastAsia="Times New Roman" w:hAnsi="Times New Roman"/>
          <w:sz w:val="24"/>
          <w:szCs w:val="24"/>
          <w:lang w:eastAsia="pl-PL"/>
        </w:rPr>
        <w:t>przekazana</w:t>
      </w: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 xml:space="preserve"> skarga na działania </w:t>
      </w:r>
      <w:r w:rsidR="00393CD7" w:rsidRPr="00B534A1">
        <w:rPr>
          <w:rFonts w:ascii="Times New Roman" w:eastAsia="Times New Roman" w:hAnsi="Times New Roman"/>
          <w:sz w:val="24"/>
          <w:szCs w:val="24"/>
          <w:lang w:eastAsia="pl-PL"/>
        </w:rPr>
        <w:t>Dyrektora Zarządu Lokali Miejskich.</w:t>
      </w:r>
      <w:r w:rsidR="00F97DD3" w:rsidRPr="00F97DD3">
        <w:rPr>
          <w:sz w:val="20"/>
          <w:szCs w:val="20"/>
        </w:rPr>
        <w:t xml:space="preserve"> </w:t>
      </w:r>
      <w:r w:rsidR="00F97DD3" w:rsidRPr="00F97DD3">
        <w:rPr>
          <w:rFonts w:ascii="Times New Roman" w:hAnsi="Times New Roman"/>
          <w:sz w:val="24"/>
          <w:szCs w:val="24"/>
        </w:rPr>
        <w:t xml:space="preserve">Skarga dotyczy bezprawnego według </w:t>
      </w:r>
      <w:r w:rsidR="00527924">
        <w:rPr>
          <w:rFonts w:ascii="Times New Roman" w:hAnsi="Times New Roman"/>
          <w:sz w:val="24"/>
          <w:szCs w:val="24"/>
        </w:rPr>
        <w:t>S</w:t>
      </w:r>
      <w:r w:rsidR="00F97DD3" w:rsidRPr="00F97DD3">
        <w:rPr>
          <w:rFonts w:ascii="Times New Roman" w:hAnsi="Times New Roman"/>
          <w:sz w:val="24"/>
          <w:szCs w:val="24"/>
        </w:rPr>
        <w:t>karżącego rozwiązania umowy najmu lokalu mieszkalnego</w:t>
      </w:r>
      <w:r w:rsidR="00F97DD3">
        <w:rPr>
          <w:rFonts w:ascii="Times New Roman" w:hAnsi="Times New Roman"/>
          <w:sz w:val="24"/>
          <w:szCs w:val="24"/>
        </w:rPr>
        <w:t xml:space="preserve"> nr 20</w:t>
      </w:r>
      <w:r w:rsidR="00F97DD3" w:rsidRPr="00F97DD3">
        <w:rPr>
          <w:rFonts w:ascii="Times New Roman" w:hAnsi="Times New Roman"/>
          <w:sz w:val="24"/>
          <w:szCs w:val="24"/>
        </w:rPr>
        <w:t xml:space="preserve"> znajdującego się </w:t>
      </w:r>
      <w:r w:rsidR="00F97DD3">
        <w:rPr>
          <w:rFonts w:ascii="Times New Roman" w:hAnsi="Times New Roman"/>
          <w:sz w:val="24"/>
          <w:szCs w:val="24"/>
        </w:rPr>
        <w:t xml:space="preserve">w Łodzi </w:t>
      </w:r>
      <w:r w:rsidR="00F97DD3" w:rsidRPr="00F97DD3">
        <w:rPr>
          <w:rFonts w:ascii="Times New Roman" w:hAnsi="Times New Roman"/>
          <w:sz w:val="24"/>
          <w:szCs w:val="24"/>
        </w:rPr>
        <w:t>przy ulicy</w:t>
      </w:r>
      <w:r w:rsidR="00384C21">
        <w:rPr>
          <w:rFonts w:ascii="Times New Roman" w:hAnsi="Times New Roman"/>
          <w:sz w:val="24"/>
          <w:szCs w:val="24"/>
        </w:rPr>
        <w:tab/>
      </w:r>
      <w:r w:rsidR="00F97DD3">
        <w:rPr>
          <w:rFonts w:ascii="Times New Roman" w:hAnsi="Times New Roman"/>
          <w:sz w:val="24"/>
          <w:szCs w:val="24"/>
        </w:rPr>
        <w:t>.</w:t>
      </w:r>
    </w:p>
    <w:p w:rsidR="006A55CD" w:rsidRPr="00B534A1" w:rsidRDefault="006A55CD" w:rsidP="0052792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A55CD" w:rsidRPr="00B534A1" w:rsidRDefault="006A55CD" w:rsidP="0052792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97DD3" w:rsidRPr="00F97DD3" w:rsidRDefault="006A55CD" w:rsidP="0052792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Umowa najmu przedmiotowego lokalu zawarta została na czas nieoznaczony w dniu </w:t>
      </w:r>
      <w:r w:rsidRPr="00F97DD3">
        <w:rPr>
          <w:rStyle w:val="object"/>
        </w:rPr>
        <w:t>27</w:t>
      </w:r>
      <w:r>
        <w:rPr>
          <w:rStyle w:val="object"/>
        </w:rPr>
        <w:t> </w:t>
      </w:r>
      <w:r w:rsidRPr="00F97DD3">
        <w:rPr>
          <w:rStyle w:val="object"/>
        </w:rPr>
        <w:t>lutego 2004</w:t>
      </w:r>
      <w:r w:rsidRPr="00F97DD3">
        <w:t xml:space="preserve"> r. Tego samego dnia brat Skarżącego, podpisał umowę najmu lokalu</w:t>
      </w:r>
      <w:r>
        <w:t xml:space="preserve"> </w:t>
      </w:r>
      <w:r w:rsidRPr="00F97DD3">
        <w:t>mieszkalnego</w:t>
      </w:r>
      <w:r>
        <w:t xml:space="preserve"> nr 19</w:t>
      </w:r>
      <w:r w:rsidRPr="00F97DD3">
        <w:t xml:space="preserve"> w wyżej wymienionej nieruchomości.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>Działając jako Inwestor, Najemcy wykonali w 2004 r.</w:t>
      </w:r>
      <w:r>
        <w:t>,</w:t>
      </w:r>
      <w:r w:rsidRPr="00F97DD3">
        <w:t xml:space="preserve"> bez zgody i wiedzy Wynajmującego</w:t>
      </w:r>
      <w:r>
        <w:t>,</w:t>
      </w:r>
      <w:r w:rsidRPr="00F97DD3">
        <w:t xml:space="preserve"> roboty budowlane związane z połączeniem obu mieszkań w jeden lokal mieszkalny. Jak ustalił w trakcie kontroli Powiatowy Inspektor Nadzoru Budowlanego, Inwestor nie występował również o wymagane pozwolenie na budowę. Po zalegalizowaniu robót, w dniu </w:t>
      </w:r>
      <w:r w:rsidRPr="00F97DD3">
        <w:rPr>
          <w:rStyle w:val="object"/>
        </w:rPr>
        <w:t>19 września 2019</w:t>
      </w:r>
      <w:r w:rsidRPr="00F97DD3">
        <w:t xml:space="preserve"> r. Panowie zawarli na czas nieoznaczony umowę najmu lokalu mieszkalnego nr 18/19 przy ul. </w:t>
      </w:r>
      <w:r w:rsidR="00384C21">
        <w:tab/>
      </w:r>
      <w:r w:rsidRPr="00F97DD3">
        <w:t xml:space="preserve"> w Łodzi. Złożyli również wniosek o jego wykup.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W kwietniu 2021 r. Zarząd powziął wiadomość o podnajmie przedmiotowego lokalu. Przeprowadzone postępowanie potwierdziło, iż najemcy w nim nie zamieszkują i podnajmują go osobom trzecim. Ustalono ponadto, że żona </w:t>
      </w:r>
      <w:r>
        <w:t>brata Skarżącego</w:t>
      </w:r>
      <w:r w:rsidRPr="00F97DD3">
        <w:t xml:space="preserve"> jest właścicielką lokalu mieszkalnego o powierzchni 41,59 m</w:t>
      </w:r>
      <w:r w:rsidRPr="00F97DD3">
        <w:rPr>
          <w:vertAlign w:val="superscript"/>
        </w:rPr>
        <w:t>2</w:t>
      </w:r>
      <w:r w:rsidRPr="00F97DD3">
        <w:t>,</w:t>
      </w:r>
      <w:r w:rsidRPr="00F97DD3">
        <w:rPr>
          <w:vertAlign w:val="superscript"/>
        </w:rPr>
        <w:t xml:space="preserve"> </w:t>
      </w:r>
      <w:r w:rsidRPr="00F97DD3">
        <w:t xml:space="preserve">usytuowanego na terenie Miasta Łodzi. Wobec powyższego, pismem z dnia </w:t>
      </w:r>
      <w:r w:rsidRPr="00F97DD3">
        <w:rPr>
          <w:rStyle w:val="object"/>
        </w:rPr>
        <w:t>21 maja 2021</w:t>
      </w:r>
      <w:r w:rsidRPr="00F97DD3">
        <w:t xml:space="preserve"> r. Kierownik Rejon Obsługi Najemców „Wschód” wypowiedział Panom stosunek najmu lokalu nr 18/19 przy ul. </w:t>
      </w:r>
      <w:r w:rsidR="00BB4CC6">
        <w:tab/>
      </w:r>
      <w:r w:rsidRPr="00F97DD3">
        <w:t xml:space="preserve">ze skutkiem na dzień </w:t>
      </w:r>
      <w:r w:rsidR="00BB4CC6">
        <w:br/>
      </w:r>
      <w:r w:rsidRPr="00F97DD3">
        <w:rPr>
          <w:rStyle w:val="object"/>
        </w:rPr>
        <w:t>30 czerwca 2021</w:t>
      </w:r>
      <w:r w:rsidRPr="00F97DD3">
        <w:t xml:space="preserve"> r., na podstawie art. 11 ust. 2 pkt 3 ustawy z dnia </w:t>
      </w:r>
      <w:r w:rsidRPr="00F97DD3">
        <w:rPr>
          <w:rStyle w:val="object"/>
        </w:rPr>
        <w:t>21 czerwca 2001</w:t>
      </w:r>
      <w:r w:rsidRPr="00F97DD3">
        <w:t xml:space="preserve"> r. o ochronie praw lokatorów, mieszkaniowym zasobie gminy i o zmianie Kodeksu cywilnego (tj. w związku z wynajęciem, podnajęciem albo oddaniem do bezpłatnego używania lokalu lub jego </w:t>
      </w:r>
      <w:r w:rsidRPr="00F97DD3">
        <w:rPr>
          <w:rStyle w:val="object"/>
        </w:rPr>
        <w:t>cz</w:t>
      </w:r>
      <w:r w:rsidRPr="00F97DD3">
        <w:t>ęści bez wymaganej pisemnej zgody właściciela). Utrata tytułu prawnego do lokalu stanowiła przesłankę zakończenia postępowania o jego wykup.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Panowie w czerwcu 2021 r. i styczniu 2022 r. złożyli odwołania od powyższego rozstrzygnięcia. 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W związku z brakiem zastosowania się przez Panów do wezwania z dnia </w:t>
      </w:r>
      <w:r w:rsidRPr="00F97DD3">
        <w:rPr>
          <w:rStyle w:val="object"/>
        </w:rPr>
        <w:t>12</w:t>
      </w:r>
      <w:r>
        <w:rPr>
          <w:rStyle w:val="object"/>
        </w:rPr>
        <w:t> </w:t>
      </w:r>
      <w:r w:rsidRPr="00F97DD3">
        <w:rPr>
          <w:rStyle w:val="object"/>
        </w:rPr>
        <w:t>maja</w:t>
      </w:r>
      <w:r>
        <w:rPr>
          <w:rStyle w:val="object"/>
        </w:rPr>
        <w:t> </w:t>
      </w:r>
      <w:r w:rsidRPr="00F97DD3">
        <w:rPr>
          <w:rStyle w:val="object"/>
        </w:rPr>
        <w:t>2022</w:t>
      </w:r>
      <w:r>
        <w:t> </w:t>
      </w:r>
      <w:r w:rsidRPr="00F97DD3">
        <w:t xml:space="preserve">r. do opróżnienia zajmowanego bezumownie lokalu, pismem z dnia </w:t>
      </w:r>
      <w:r w:rsidRPr="00F97DD3">
        <w:rPr>
          <w:rStyle w:val="object"/>
        </w:rPr>
        <w:t>26 września 2022</w:t>
      </w:r>
      <w:r w:rsidRPr="00F97DD3">
        <w:t xml:space="preserve"> r. Zarząd wystąpił do Sądu Rejonowego dla Łodzi-Widzewa w Łodzi z pozwem o</w:t>
      </w:r>
      <w:r>
        <w:t> </w:t>
      </w:r>
      <w:r w:rsidRPr="00F97DD3">
        <w:t xml:space="preserve">opróżnienie lokalu mieszkalnego nr 18/19 przy ul. </w:t>
      </w:r>
      <w:r w:rsidR="00BB4CC6">
        <w:tab/>
      </w:r>
      <w:r w:rsidRPr="00F97DD3">
        <w:t xml:space="preserve">. 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lastRenderedPageBreak/>
        <w:t xml:space="preserve">W dniu </w:t>
      </w:r>
      <w:r w:rsidRPr="00F97DD3">
        <w:rPr>
          <w:rStyle w:val="object"/>
        </w:rPr>
        <w:t>23 września 2022</w:t>
      </w:r>
      <w:r w:rsidRPr="00F97DD3">
        <w:t xml:space="preserve"> r. Skarżący złożył wniosek do Komisji Gospodarki Mieszkaniowej i Komunalnej Rady Miejskiej w Łodzi o oddanie w najem lokalu nr 18/19 przy ul.</w:t>
      </w:r>
      <w:r w:rsidR="00BB4CC6">
        <w:tab/>
      </w:r>
      <w:r w:rsidRPr="00F97DD3">
        <w:t xml:space="preserve">. We wniosku </w:t>
      </w:r>
      <w:r>
        <w:t xml:space="preserve">Skarżący </w:t>
      </w:r>
      <w:r w:rsidRPr="00F97DD3">
        <w:t xml:space="preserve">wskazał, iż prowadzi jednoosobowe gospodarstwo domowe. </w:t>
      </w:r>
      <w:r w:rsidR="00BB4CC6">
        <w:br/>
      </w:r>
      <w:bookmarkStart w:id="0" w:name="_GoBack"/>
      <w:bookmarkEnd w:id="0"/>
      <w:r w:rsidRPr="00F97DD3">
        <w:t xml:space="preserve">Z załączonego zaświadczenia pracodawcy o wysokości dochodu wynika, że w okresie czerwiec-sierpień 2022 r. dochód Skarżącego wyniósł łącznie 11 892,36 zł. 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W dniu </w:t>
      </w:r>
      <w:r w:rsidRPr="00F97DD3">
        <w:rPr>
          <w:rStyle w:val="object"/>
        </w:rPr>
        <w:t>12 grudnia 2022</w:t>
      </w:r>
      <w:r w:rsidRPr="00F97DD3">
        <w:t xml:space="preserve"> r. do Zarządu wpłynęła kolejna deklaracja </w:t>
      </w:r>
      <w:r>
        <w:t>Skarżącego</w:t>
      </w:r>
      <w:r w:rsidRPr="00F97DD3">
        <w:t xml:space="preserve">, zgodnie z którą średni miesięczny dochód na </w:t>
      </w:r>
      <w:r w:rsidRPr="00F97DD3">
        <w:rPr>
          <w:rStyle w:val="object"/>
        </w:rPr>
        <w:t>cz</w:t>
      </w:r>
      <w:r w:rsidRPr="00F97DD3">
        <w:t>łonka gospodarstwa domowego Skarżącego w okresie czerwiec-sierpień 2022 r. z uwzględnieniem alimentów wyniósł 3 467,38 zł. Powyższ</w:t>
      </w:r>
      <w:r>
        <w:t>ą</w:t>
      </w:r>
      <w:r w:rsidRPr="00F97DD3">
        <w:t xml:space="preserve"> kwotę </w:t>
      </w:r>
      <w:r>
        <w:t>Skarżący</w:t>
      </w:r>
      <w:r w:rsidRPr="00F97DD3">
        <w:t xml:space="preserve"> potwierdził w piśmie z dnia </w:t>
      </w:r>
      <w:r w:rsidRPr="00F97DD3">
        <w:rPr>
          <w:rStyle w:val="object"/>
        </w:rPr>
        <w:t>2 stycznia 2023</w:t>
      </w:r>
      <w:r w:rsidRPr="00F97DD3">
        <w:t xml:space="preserve"> r. wskazując, iż w miesiącach czerwiec-sierpień 2022 r. uzyskał dochód w łącznej wysokości 12 652,14 zł, który został pomniejszony o alimenty w kwocie 2 250,00 zł.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 xml:space="preserve">W odpowiedzi Zarządu z dnia </w:t>
      </w:r>
      <w:r w:rsidRPr="00F97DD3">
        <w:rPr>
          <w:rStyle w:val="object"/>
        </w:rPr>
        <w:t>20 grudnia 2022</w:t>
      </w:r>
      <w:r w:rsidRPr="00F97DD3">
        <w:t xml:space="preserve"> r. Skarżący został powiadomiony o</w:t>
      </w:r>
      <w:r>
        <w:t> </w:t>
      </w:r>
      <w:r w:rsidRPr="00F97DD3">
        <w:t>braku podstaw prawnych do dalszego procedowania sprawy, z uwagi na przekroczenie kryterium dochodowego uprawniającego do uzyskania tytułu prawnego do lokalu z</w:t>
      </w:r>
      <w:r>
        <w:t> </w:t>
      </w:r>
      <w:r w:rsidRPr="00F97DD3">
        <w:t xml:space="preserve">mieszkaniowego zasobu Miasta. 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F97DD3">
        <w:t xml:space="preserve">W dniu </w:t>
      </w:r>
      <w:r w:rsidRPr="00F97DD3">
        <w:rPr>
          <w:rStyle w:val="object"/>
        </w:rPr>
        <w:t>3 stycznia 2023</w:t>
      </w:r>
      <w:r w:rsidRPr="00F97DD3">
        <w:t xml:space="preserve"> r. </w:t>
      </w:r>
      <w:r>
        <w:t>Skarżący</w:t>
      </w:r>
      <w:r w:rsidRPr="00F97DD3">
        <w:t xml:space="preserve"> złożył w </w:t>
      </w:r>
      <w:r>
        <w:t>Zarządzie</w:t>
      </w:r>
      <w:r w:rsidRPr="00F97DD3">
        <w:t xml:space="preserve"> odwołanie od rozstrzygnięcia w</w:t>
      </w:r>
      <w:r>
        <w:t> </w:t>
      </w:r>
      <w:r w:rsidRPr="00F97DD3">
        <w:t xml:space="preserve">przedmiocie odmowy oddania w najem lokalu mieszkalnego. W piśmie z dnia </w:t>
      </w:r>
      <w:r w:rsidRPr="00F97DD3">
        <w:rPr>
          <w:rStyle w:val="object"/>
        </w:rPr>
        <w:t>10</w:t>
      </w:r>
      <w:r>
        <w:rPr>
          <w:rStyle w:val="object"/>
        </w:rPr>
        <w:t> </w:t>
      </w:r>
      <w:r w:rsidRPr="00F97DD3">
        <w:rPr>
          <w:rStyle w:val="object"/>
        </w:rPr>
        <w:t>lutego</w:t>
      </w:r>
      <w:r>
        <w:rPr>
          <w:rStyle w:val="object"/>
        </w:rPr>
        <w:t> </w:t>
      </w:r>
      <w:r w:rsidRPr="00F97DD3">
        <w:rPr>
          <w:rStyle w:val="object"/>
        </w:rPr>
        <w:t>2023</w:t>
      </w:r>
      <w:r>
        <w:t> </w:t>
      </w:r>
      <w:r w:rsidRPr="00F97DD3">
        <w:t xml:space="preserve">r. Zarząd podtrzymał stanowisko z dnia </w:t>
      </w:r>
      <w:r w:rsidRPr="00F97DD3">
        <w:rPr>
          <w:rStyle w:val="object"/>
        </w:rPr>
        <w:t>20 grudnia 2022</w:t>
      </w:r>
      <w:r w:rsidRPr="00F97DD3">
        <w:t xml:space="preserve"> r.</w:t>
      </w: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</w:p>
    <w:p w:rsidR="00F97DD3" w:rsidRPr="00F97DD3" w:rsidRDefault="00F97DD3" w:rsidP="00527924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F97DD3">
        <w:t>Podstawą skargi jest bezprawne rozwiązanie umowy, tymczasem rozwiązanie umowy odbyło się zgodnie z obowiązującymi przepisami prawa</w:t>
      </w:r>
      <w:r>
        <w:t>,</w:t>
      </w:r>
      <w:r w:rsidRPr="00F97DD3">
        <w:t xml:space="preserve"> w związku z czym skargę uzna</w:t>
      </w:r>
      <w:r w:rsidR="008A2F98">
        <w:t>je się</w:t>
      </w:r>
      <w:r w:rsidRPr="00F97DD3">
        <w:t xml:space="preserve"> za bezzasadną. </w:t>
      </w:r>
    </w:p>
    <w:p w:rsidR="006A55CD" w:rsidRPr="00B534A1" w:rsidRDefault="006A55CD" w:rsidP="0052792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55CD" w:rsidRPr="00B534A1" w:rsidRDefault="006A55CD" w:rsidP="0052792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6A55CD" w:rsidRPr="00B534A1" w:rsidRDefault="006A55CD" w:rsidP="005279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A55CD" w:rsidRDefault="006A55CD" w:rsidP="00527924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B534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swoje poprzednie stanowisko z odpowiednią adnotacją w aktach sprawy – bez zawiadamiania skarżącego”.</w:t>
      </w:r>
    </w:p>
    <w:p w:rsidR="00B13424" w:rsidRDefault="00BB4CC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D"/>
    <w:rsid w:val="001A7B09"/>
    <w:rsid w:val="00384C21"/>
    <w:rsid w:val="00393CD7"/>
    <w:rsid w:val="00527924"/>
    <w:rsid w:val="006A55CD"/>
    <w:rsid w:val="006C3763"/>
    <w:rsid w:val="00776C89"/>
    <w:rsid w:val="007C5404"/>
    <w:rsid w:val="008A2F98"/>
    <w:rsid w:val="00941D0E"/>
    <w:rsid w:val="00B534A1"/>
    <w:rsid w:val="00BB4CC6"/>
    <w:rsid w:val="00BF08FF"/>
    <w:rsid w:val="00F97DD3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F8"/>
  <w15:chartTrackingRefBased/>
  <w15:docId w15:val="{94640BF4-559F-4649-B549-5371631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5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9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F9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Inga Szczepanik</cp:lastModifiedBy>
  <cp:revision>2</cp:revision>
  <cp:lastPrinted>2023-06-30T05:34:00Z</cp:lastPrinted>
  <dcterms:created xsi:type="dcterms:W3CDTF">2023-07-04T10:54:00Z</dcterms:created>
  <dcterms:modified xsi:type="dcterms:W3CDTF">2023-07-04T10:54:00Z</dcterms:modified>
</cp:coreProperties>
</file>