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B2" w:rsidRPr="00B534A1" w:rsidRDefault="00F422B2" w:rsidP="00F422B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bCs/>
          <w:sz w:val="24"/>
          <w:szCs w:val="24"/>
        </w:rPr>
        <w:t xml:space="preserve">Druk </w:t>
      </w:r>
      <w:bookmarkStart w:id="0" w:name="_GoBack"/>
      <w:r w:rsidRPr="00B534A1">
        <w:rPr>
          <w:rFonts w:ascii="Times New Roman" w:hAnsi="Times New Roman"/>
          <w:bCs/>
          <w:sz w:val="24"/>
          <w:szCs w:val="24"/>
        </w:rPr>
        <w:t>BRM nr</w:t>
      </w:r>
      <w:r w:rsidRPr="00B534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51A">
        <w:rPr>
          <w:rFonts w:ascii="Times New Roman" w:hAnsi="Times New Roman"/>
          <w:b/>
          <w:bCs/>
          <w:sz w:val="24"/>
          <w:szCs w:val="24"/>
        </w:rPr>
        <w:t>121</w:t>
      </w:r>
      <w:r w:rsidRPr="00B534A1">
        <w:rPr>
          <w:rFonts w:ascii="Times New Roman" w:hAnsi="Times New Roman"/>
          <w:b/>
          <w:sz w:val="24"/>
          <w:szCs w:val="24"/>
        </w:rPr>
        <w:t>/2023</w:t>
      </w:r>
      <w:bookmarkEnd w:id="0"/>
    </w:p>
    <w:p w:rsidR="00F422B2" w:rsidRPr="00B534A1" w:rsidRDefault="00F422B2" w:rsidP="00F422B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bCs/>
          <w:sz w:val="24"/>
          <w:szCs w:val="24"/>
        </w:rPr>
        <w:t xml:space="preserve">Projekt z dnia </w:t>
      </w:r>
      <w:r w:rsidR="00F373EB">
        <w:rPr>
          <w:rFonts w:ascii="Times New Roman" w:hAnsi="Times New Roman"/>
          <w:bCs/>
          <w:sz w:val="24"/>
          <w:szCs w:val="24"/>
        </w:rPr>
        <w:t>3 lipca</w:t>
      </w:r>
      <w:r w:rsidRPr="00B534A1"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F422B2" w:rsidRPr="00B534A1" w:rsidRDefault="00F422B2" w:rsidP="00F422B2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422B2" w:rsidRPr="00B534A1" w:rsidRDefault="00F422B2" w:rsidP="00F422B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422B2" w:rsidRPr="00B534A1" w:rsidRDefault="00F422B2" w:rsidP="00F422B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422B2" w:rsidRPr="00B534A1" w:rsidRDefault="00F422B2" w:rsidP="00F422B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F422B2" w:rsidRPr="00B534A1" w:rsidRDefault="00F422B2" w:rsidP="00F422B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F422B2" w:rsidRPr="00B534A1" w:rsidRDefault="00F422B2" w:rsidP="00F422B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F422B2" w:rsidRPr="00B534A1" w:rsidRDefault="00F422B2" w:rsidP="00F422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BE75E3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BE75E3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Prezydenta Miasta Łodzi</w:t>
      </w:r>
    </w:p>
    <w:p w:rsidR="00F422B2" w:rsidRPr="00B534A1" w:rsidRDefault="00F422B2" w:rsidP="00F422B2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422B2" w:rsidRPr="00B534A1" w:rsidRDefault="00F422B2" w:rsidP="00F422B2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F422B2" w:rsidRPr="00B534A1" w:rsidRDefault="00F422B2" w:rsidP="00F422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F422B2" w:rsidRPr="00B534A1" w:rsidRDefault="00F422B2" w:rsidP="00F422B2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22B2" w:rsidRPr="00B534A1" w:rsidRDefault="00F422B2" w:rsidP="00F422B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1.1.</w:t>
      </w:r>
      <w:r w:rsidRPr="00B534A1">
        <w:rPr>
          <w:rFonts w:ascii="Times New Roman" w:hAnsi="Times New Roman"/>
          <w:b/>
          <w:sz w:val="24"/>
          <w:szCs w:val="24"/>
        </w:rPr>
        <w:t xml:space="preserve"> </w:t>
      </w:r>
      <w:r w:rsidRPr="00B534A1">
        <w:rPr>
          <w:rFonts w:ascii="Times New Roman" w:hAnsi="Times New Roman"/>
          <w:sz w:val="24"/>
          <w:szCs w:val="24"/>
        </w:rPr>
        <w:t xml:space="preserve">Skargę </w:t>
      </w:r>
      <w:r w:rsidRPr="00B534A1"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="00BE75E3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B534A1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B534A1">
        <w:rPr>
          <w:rFonts w:ascii="Times New Roman" w:hAnsi="Times New Roman"/>
          <w:bCs/>
          <w:sz w:val="24"/>
          <w:szCs w:val="24"/>
        </w:rPr>
        <w:t xml:space="preserve"> działania </w:t>
      </w:r>
      <w:r>
        <w:rPr>
          <w:rFonts w:ascii="Times New Roman" w:hAnsi="Times New Roman"/>
          <w:bCs/>
          <w:sz w:val="24"/>
          <w:szCs w:val="24"/>
        </w:rPr>
        <w:t>Prezydenta Miasta Łodzi</w:t>
      </w:r>
      <w:r w:rsidRPr="00B534A1">
        <w:rPr>
          <w:rFonts w:ascii="Times New Roman" w:hAnsi="Times New Roman"/>
          <w:bCs/>
          <w:sz w:val="24"/>
          <w:szCs w:val="24"/>
        </w:rPr>
        <w:t xml:space="preserve"> uznaje się za bezzasadną.</w:t>
      </w:r>
    </w:p>
    <w:p w:rsidR="00F422B2" w:rsidRPr="00B534A1" w:rsidRDefault="00F422B2" w:rsidP="00F422B2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F422B2" w:rsidRPr="00B534A1" w:rsidRDefault="00F422B2" w:rsidP="00F422B2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F422B2" w:rsidRPr="00B534A1" w:rsidRDefault="00F422B2" w:rsidP="00F422B2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F422B2" w:rsidRPr="00B534A1" w:rsidRDefault="00F422B2" w:rsidP="00F422B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422B2" w:rsidRPr="00B534A1" w:rsidRDefault="00F422B2" w:rsidP="00F422B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422B2" w:rsidRPr="00B534A1" w:rsidRDefault="00F422B2" w:rsidP="00F422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22B2" w:rsidRPr="00B534A1" w:rsidRDefault="00F422B2" w:rsidP="00F422B2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F422B2" w:rsidRPr="00B534A1" w:rsidRDefault="00F422B2" w:rsidP="00F422B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422B2" w:rsidRPr="00B534A1" w:rsidRDefault="00F422B2" w:rsidP="00F422B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422B2" w:rsidRPr="00B534A1" w:rsidRDefault="00F422B2" w:rsidP="00F422B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422B2" w:rsidRPr="00B534A1" w:rsidRDefault="00F422B2" w:rsidP="00F422B2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F422B2" w:rsidRPr="00B534A1" w:rsidRDefault="00F422B2" w:rsidP="00F422B2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Projektodawcą uchwały jest</w:t>
      </w:r>
    </w:p>
    <w:p w:rsidR="00F422B2" w:rsidRPr="00B534A1" w:rsidRDefault="00F422B2" w:rsidP="00F422B2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Komisja Skarg, Wniosków i Petycji</w:t>
      </w:r>
    </w:p>
    <w:p w:rsidR="00F422B2" w:rsidRPr="00B534A1" w:rsidRDefault="00F422B2" w:rsidP="00F422B2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Rady Miejskiej w Łodzi</w:t>
      </w:r>
    </w:p>
    <w:p w:rsidR="00F422B2" w:rsidRPr="00B534A1" w:rsidRDefault="00F422B2" w:rsidP="00F422B2">
      <w:pPr>
        <w:rPr>
          <w:rFonts w:ascii="Times New Roman" w:hAnsi="Times New Roman"/>
          <w:sz w:val="24"/>
          <w:szCs w:val="24"/>
        </w:rPr>
      </w:pPr>
    </w:p>
    <w:p w:rsidR="00F422B2" w:rsidRPr="00B534A1" w:rsidRDefault="00F422B2" w:rsidP="00F422B2">
      <w:pPr>
        <w:rPr>
          <w:rFonts w:ascii="Times New Roman" w:hAnsi="Times New Roman"/>
          <w:sz w:val="24"/>
          <w:szCs w:val="24"/>
        </w:rPr>
      </w:pPr>
    </w:p>
    <w:p w:rsidR="00F422B2" w:rsidRPr="00B534A1" w:rsidRDefault="00F422B2" w:rsidP="00F422B2">
      <w:pPr>
        <w:rPr>
          <w:rFonts w:ascii="Times New Roman" w:hAnsi="Times New Roman"/>
          <w:sz w:val="24"/>
          <w:szCs w:val="24"/>
        </w:rPr>
      </w:pPr>
    </w:p>
    <w:p w:rsidR="00F422B2" w:rsidRPr="00B534A1" w:rsidRDefault="00F422B2" w:rsidP="00F422B2">
      <w:pPr>
        <w:rPr>
          <w:rFonts w:ascii="Times New Roman" w:hAnsi="Times New Roman"/>
          <w:sz w:val="24"/>
          <w:szCs w:val="24"/>
        </w:rPr>
      </w:pPr>
    </w:p>
    <w:p w:rsidR="00F422B2" w:rsidRPr="00B534A1" w:rsidRDefault="00F422B2" w:rsidP="00F422B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F422B2" w:rsidRPr="00B534A1" w:rsidRDefault="00F422B2" w:rsidP="00F422B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F422B2" w:rsidRPr="00B534A1" w:rsidRDefault="00F422B2" w:rsidP="00F422B2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do uchwały Nr ………..</w:t>
      </w:r>
    </w:p>
    <w:p w:rsidR="00F422B2" w:rsidRPr="00B534A1" w:rsidRDefault="00F422B2" w:rsidP="00F422B2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Rady Miejskiej w Łodzi</w:t>
      </w:r>
    </w:p>
    <w:p w:rsidR="00F422B2" w:rsidRPr="00B534A1" w:rsidRDefault="00F422B2" w:rsidP="00F422B2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z dnia …………………….</w:t>
      </w:r>
    </w:p>
    <w:p w:rsidR="00F422B2" w:rsidRPr="00B534A1" w:rsidRDefault="00F422B2" w:rsidP="00F422B2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F422B2" w:rsidRPr="00B534A1" w:rsidRDefault="00F422B2" w:rsidP="00F422B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UZASADNIENIE</w:t>
      </w:r>
    </w:p>
    <w:p w:rsidR="00F422B2" w:rsidRPr="00B534A1" w:rsidRDefault="00F422B2" w:rsidP="00F422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89A" w:rsidRPr="00F4489A" w:rsidRDefault="00F4489A" w:rsidP="00F448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W dniu 12 maja 2023 r. do Rady Miejskiej w Łodzi została złożona skarga na działania Prezydenta Miasta Łodzi przekazana według właściwości przez Łódzki Urząd Wojewódzki do Rady Miejskiej w Łodzi, dotycząca uciążliwości związanej z hałasem emitowanym przez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kierujących pojazdami motorowymi na terenie żwirowni znajdującej się 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ul. Hanuszkiewicza w Łodzi</w:t>
      </w:r>
    </w:p>
    <w:p w:rsidR="00F4489A" w:rsidRPr="00F4489A" w:rsidRDefault="00F4489A" w:rsidP="00F448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4489A" w:rsidRPr="00F4489A" w:rsidRDefault="00F4489A" w:rsidP="00F448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F4489A" w:rsidRPr="00F4489A" w:rsidRDefault="00F4489A" w:rsidP="00F448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4489A" w:rsidRPr="00F4489A" w:rsidRDefault="00F4489A" w:rsidP="00F448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Zgodnie z art. 115 a ustawy z dnia 27 kwietnia 2001 r. Prawo ochrony środowiska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(tekst jednolity w Dz.U. z 2022 r., poz. 2556 ze zm., dalej </w:t>
      </w:r>
      <w:proofErr w:type="spellStart"/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p.o.ś</w:t>
      </w:r>
      <w:proofErr w:type="spellEnd"/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.) – cyt.: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„1. </w:t>
      </w: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przypadku stwierdzenia przez organ ochrony środowiska, na podstawie pomiarów własnych lub pomiarów podmiotu obowiązanego do ich prowadzenia, że poza zakładem, w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wyniku jego działalności, są przekroczone dopuszczalne poziomy hałasu, organ ten wydaje decyzję o dopuszczalnym poziomie hałasu...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2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Jeżeli hałas powstaje w związku z eksploatacją dróg, linii kolejowych, linii tramwajowych,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kolei linowych, portów oraz lotnisk lub z działalnością osoby fizycznej niebędącej przedsiębiorcą, decyzji, o której mowa w ust. 1, nie wydaje się”.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Art. 3 ust. 48 </w:t>
      </w: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„Ilekroć w ustawie jest mowa o zakładzie - rozumie się przez to jedną lub kilka instalacji wraz z terenem, do którego prowadzący instalacje posiada tytuł prawny, oraz znajdującymi się na nim urządzeniami”.</w:t>
      </w:r>
    </w:p>
    <w:p w:rsidR="00F4489A" w:rsidRPr="00F4489A" w:rsidRDefault="00F4489A" w:rsidP="00F44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Nie można zatem uznać uciążliwości akustycznej opisywanej w przedmiotowej skardze jako działalności zakładu. Hałas spowodowany przez pojazdy motorowe nie jest związany z funkcjonowaniem żwirowni, jak również nie jest należącą do niego instalacją. Wobec powyższego art. 115 a Prawo ochrony środowiska nie ma w tym wypadku zastosowania.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W przedstawionej w skardze sytuacji zastosowanie ma przepis art. 51 § 1 ustawy z dnia 20 maja 1971 r. Kodeks wykroczeń (tekst jednolity w Dz.U. z 2022 r.,</w:t>
      </w:r>
      <w:proofErr w:type="spellStart"/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. 2151 ze zm.) – cyt.: </w:t>
      </w: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„Kto krzykiem, hałasem, alarmem lub innym wybrykiem zakłóca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spokój, porządek publiczny, spoczynek nocny albo wywołuje zgorszenie w miejscu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489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publicznym, podlega karze aresztu, ograniczenia wolności albo grzywny.”. 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Oskarżycielem publicznym we wszystkich sprawach o wykroczenia jest Policja.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            Z zadowoleniem przyjąć należy jednak aktywność jednostek podległych Prezydentowi Miasta Łodzi, które dokonały pogłębionej analizy prawnej zagadnienia, zawiadamiając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zaistniałym problemie podmioty publiczne, które w swoich kompetencjach mają nadzór i kontrolę nad w/w działalnością górniczą.</w:t>
      </w:r>
    </w:p>
    <w:p w:rsidR="00F4489A" w:rsidRPr="00F4489A" w:rsidRDefault="00F4489A" w:rsidP="00F448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Wobec powyższego Rada Miejska w Łodzi skargę na działania Prezydenta Miasta Łodzi uznaje za bezzasadną.</w:t>
      </w:r>
    </w:p>
    <w:p w:rsidR="00F4489A" w:rsidRPr="00F4489A" w:rsidRDefault="00F4489A" w:rsidP="00F448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Jednocześnie Rada Miejska w Łodzi zobowiązuje Prezydenta Miasta Łodzi do dalszego monitorowania sprawy szczególnie w zakresie spełnienia wymogów koncesyjnych dot.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 xml:space="preserve">ogrodzenia i zabezpieczenia terenu górniczego. </w:t>
      </w:r>
    </w:p>
    <w:p w:rsidR="00F4489A" w:rsidRPr="00F4489A" w:rsidRDefault="00F4489A" w:rsidP="00F448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4489A" w:rsidRPr="00F4489A" w:rsidRDefault="00F4489A" w:rsidP="00F4489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F4489A" w:rsidRPr="00F4489A" w:rsidRDefault="00F4489A" w:rsidP="00F4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4489A" w:rsidRPr="00F4489A" w:rsidRDefault="00F4489A" w:rsidP="00F4489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8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F4489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.</w:t>
      </w:r>
      <w:r w:rsidRPr="00F4489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”</w:t>
      </w:r>
    </w:p>
    <w:p w:rsidR="00F4489A" w:rsidRPr="00F4489A" w:rsidRDefault="00F4489A" w:rsidP="00F4489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22B2" w:rsidRDefault="00F422B2" w:rsidP="00F422B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3424" w:rsidRDefault="00026D2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B2"/>
    <w:rsid w:val="00026D2D"/>
    <w:rsid w:val="00174A52"/>
    <w:rsid w:val="001A7B09"/>
    <w:rsid w:val="00222EB1"/>
    <w:rsid w:val="00776C89"/>
    <w:rsid w:val="00A62312"/>
    <w:rsid w:val="00BE75E3"/>
    <w:rsid w:val="00CE051A"/>
    <w:rsid w:val="00F373EB"/>
    <w:rsid w:val="00F422B2"/>
    <w:rsid w:val="00F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9D94-195B-483E-8D13-44E2198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F4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2023-07-04T12:51:00Z</cp:lastPrinted>
  <dcterms:created xsi:type="dcterms:W3CDTF">2023-07-04T13:32:00Z</dcterms:created>
  <dcterms:modified xsi:type="dcterms:W3CDTF">2023-07-04T13:32:00Z</dcterms:modified>
</cp:coreProperties>
</file>