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A0C00" w:rsidP="00EA3E6E">
      <w:pPr>
        <w:ind w:left="6236" w:hanging="282"/>
        <w:jc w:val="left"/>
      </w:pPr>
      <w:r>
        <w:t>Druk Nr</w:t>
      </w:r>
      <w:r w:rsidR="00EA3E6E">
        <w:t xml:space="preserve"> 156/2023</w:t>
      </w:r>
    </w:p>
    <w:p w:rsidR="00A77B3E" w:rsidRDefault="00AA0C00" w:rsidP="00EA3E6E">
      <w:pPr>
        <w:ind w:left="6236" w:hanging="282"/>
        <w:jc w:val="left"/>
      </w:pPr>
      <w:r>
        <w:t>Projekt z dnia</w:t>
      </w:r>
      <w:r w:rsidR="00EA3E6E">
        <w:t xml:space="preserve"> 10 lipca 2023 r. </w:t>
      </w:r>
    </w:p>
    <w:p w:rsidR="00A77B3E" w:rsidRDefault="00A77B3E">
      <w:pPr>
        <w:ind w:left="6236"/>
        <w:jc w:val="left"/>
      </w:pPr>
    </w:p>
    <w:p w:rsidR="00A77B3E" w:rsidRDefault="00AA0C0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AA0C0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AA0C00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AA0C00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AA0C0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A0C00">
      <w:pPr>
        <w:keepLines/>
        <w:spacing w:before="120" w:after="120"/>
        <w:ind w:firstLine="567"/>
        <w:jc w:val="both"/>
      </w:pPr>
      <w:r>
        <w:t>§ 1. </w:t>
      </w:r>
      <w:r>
        <w:t>Po rozpatrzeniu wniosku CASINO Sp. z o.o. z siedzibą w</w:t>
      </w:r>
      <w:r>
        <w:t> Warszawie</w:t>
      </w:r>
      <w:r>
        <w:br/>
        <w:t>przy ul. Dęblińskiej 5, zarejestrowanej w Krajowym Rejestrze Sądowym pod numerem  0000135406, opiniuje się pozytywnie lokalizację kasyna gry w budynku przy</w:t>
      </w:r>
      <w:r>
        <w:br/>
        <w:t xml:space="preserve">ul. </w:t>
      </w:r>
      <w:proofErr w:type="spellStart"/>
      <w:r>
        <w:t>Niciarnianej</w:t>
      </w:r>
      <w:proofErr w:type="spellEnd"/>
      <w:r>
        <w:t xml:space="preserve"> 19-31 i al. marsz. Józefa Piłsudskiego 153 w Łodzi.</w:t>
      </w:r>
    </w:p>
    <w:p w:rsidR="00A77B3E" w:rsidRDefault="00AA0C00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</w:t>
      </w:r>
      <w:r>
        <w:t xml:space="preserve">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A2F1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E" w:rsidRDefault="004A2F1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F1E" w:rsidRDefault="00AA0C0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A0C00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AA0C00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4A2F1E" w:rsidRDefault="004A2F1E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A2F1E" w:rsidRDefault="00AA0C00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4A2F1E" w:rsidRDefault="00AA0C00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hazardowych (Dz. U. z 2023 r. poz. 227), CASINO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Warszawie wystąpiła z wnioskiem o wydanie przez Radę Miejską w Łodzi pozytywnej opinii o lokalizacji kasyna gry w budynku przy ul.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Niciarnianej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19-31 i al. marsz. Józefa Piłsudskiego 153 w Łodzi.</w:t>
      </w:r>
    </w:p>
    <w:p w:rsidR="004A2F1E" w:rsidRDefault="00AA0C00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Opinia ta jest niezbędna do uzyskania koncesji </w:t>
      </w:r>
      <w:r>
        <w:rPr>
          <w:color w:val="000000"/>
          <w:szCs w:val="20"/>
          <w:shd w:val="clear" w:color="auto" w:fill="FFFFFF"/>
          <w:lang w:eastAsia="en-US" w:bidi="ar-SA"/>
        </w:rPr>
        <w:t>Ministra Finansów na prowadzenie tego typu działalności gospodarczej i zgodnie z przepisami ww. ustawy o grach hazardowych zostanie dołączona do wniosku o udzielnie koncesji na prowadzenie kasyna gry.</w:t>
      </w:r>
    </w:p>
    <w:p w:rsidR="004A2F1E" w:rsidRDefault="00AA0C00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Stary Widzew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4A2F1E" w:rsidRDefault="004A2F1E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4A2F1E" w:rsidSect="004A2F1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00" w:rsidRDefault="00AA0C00" w:rsidP="004A2F1E">
      <w:r>
        <w:separator/>
      </w:r>
    </w:p>
  </w:endnote>
  <w:endnote w:type="continuationSeparator" w:id="0">
    <w:p w:rsidR="00AA0C00" w:rsidRDefault="00AA0C00" w:rsidP="004A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A2F1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2F1E" w:rsidRDefault="00AA0C00">
          <w:pPr>
            <w:jc w:val="left"/>
            <w:rPr>
              <w:sz w:val="18"/>
            </w:rPr>
          </w:pPr>
          <w:r>
            <w:rPr>
              <w:sz w:val="18"/>
            </w:rPr>
            <w:t>Id: 2CC8FDFE-C96D-4516-BE1D-79B4620F1BF0.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2F1E" w:rsidRDefault="00AA0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A2F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3E6E">
            <w:rPr>
              <w:sz w:val="18"/>
            </w:rPr>
            <w:fldChar w:fldCharType="separate"/>
          </w:r>
          <w:r w:rsidR="00EA3E6E">
            <w:rPr>
              <w:noProof/>
              <w:sz w:val="18"/>
            </w:rPr>
            <w:t>1</w:t>
          </w:r>
          <w:r w:rsidR="004A2F1E">
            <w:rPr>
              <w:sz w:val="18"/>
            </w:rPr>
            <w:fldChar w:fldCharType="end"/>
          </w:r>
        </w:p>
      </w:tc>
    </w:tr>
  </w:tbl>
  <w:p w:rsidR="004A2F1E" w:rsidRDefault="004A2F1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4A2F1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2F1E" w:rsidRDefault="00AA0C00">
          <w:pPr>
            <w:jc w:val="left"/>
            <w:rPr>
              <w:sz w:val="18"/>
            </w:rPr>
          </w:pPr>
          <w:r>
            <w:rPr>
              <w:sz w:val="18"/>
            </w:rPr>
            <w:t>Id: 2CC8FDFE-C96D-4516-BE1D-79B4620F1BF0.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2F1E" w:rsidRDefault="00AA0C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A2F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3E6E">
            <w:rPr>
              <w:sz w:val="18"/>
            </w:rPr>
            <w:fldChar w:fldCharType="separate"/>
          </w:r>
          <w:r w:rsidR="00EA3E6E">
            <w:rPr>
              <w:noProof/>
              <w:sz w:val="18"/>
            </w:rPr>
            <w:t>2</w:t>
          </w:r>
          <w:r w:rsidR="004A2F1E">
            <w:rPr>
              <w:sz w:val="18"/>
            </w:rPr>
            <w:fldChar w:fldCharType="end"/>
          </w:r>
        </w:p>
      </w:tc>
    </w:tr>
  </w:tbl>
  <w:p w:rsidR="004A2F1E" w:rsidRDefault="004A2F1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00" w:rsidRDefault="00AA0C00" w:rsidP="004A2F1E">
      <w:r>
        <w:separator/>
      </w:r>
    </w:p>
  </w:footnote>
  <w:footnote w:type="continuationSeparator" w:id="0">
    <w:p w:rsidR="00AA0C00" w:rsidRDefault="00AA0C00" w:rsidP="004A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A2F1E"/>
    <w:rsid w:val="00A77B3E"/>
    <w:rsid w:val="00AA0C00"/>
    <w:rsid w:val="00CA2A55"/>
    <w:rsid w:val="00EA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2F1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2</cp:revision>
  <dcterms:created xsi:type="dcterms:W3CDTF">2023-07-14T09:09:00Z</dcterms:created>
  <dcterms:modified xsi:type="dcterms:W3CDTF">2023-07-14T11:01:00Z</dcterms:modified>
  <cp:category>Akt prawny</cp:category>
</cp:coreProperties>
</file>