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8414AE" w:rsidP="00F35A34">
      <w:pPr>
        <w:ind w:left="6096"/>
        <w:jc w:val="left"/>
      </w:pPr>
      <w:r>
        <w:t>Druk Nr</w:t>
      </w:r>
      <w:r w:rsidR="00F35A34">
        <w:t xml:space="preserve"> 166/2023</w:t>
      </w:r>
    </w:p>
    <w:p w:rsidR="00A77B3E" w:rsidRDefault="008414AE" w:rsidP="00F35A34">
      <w:pPr>
        <w:ind w:left="6096"/>
        <w:jc w:val="left"/>
      </w:pPr>
      <w:r>
        <w:t>Projekt z dnia</w:t>
      </w:r>
      <w:r w:rsidR="00F35A34">
        <w:t xml:space="preserve"> 21 lipca 2023 r.</w:t>
      </w:r>
    </w:p>
    <w:p w:rsidR="00A77B3E" w:rsidRDefault="00A77B3E">
      <w:pPr>
        <w:ind w:left="6236"/>
        <w:jc w:val="left"/>
      </w:pPr>
    </w:p>
    <w:p w:rsidR="00A77B3E" w:rsidRDefault="008414AE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8414AE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8414AE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8414AE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 i 572), w związku z art. 35 pkt 15 ustawy z dnia 19 listopada 2009 r. o grach hazardowych (Dz. U. z 2023 r. poz. 227), Rada Miejska w Łodzi</w:t>
      </w:r>
    </w:p>
    <w:p w:rsidR="00A77B3E" w:rsidRDefault="008414AE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8414AE">
      <w:pPr>
        <w:keepLines/>
        <w:spacing w:before="120" w:after="120"/>
        <w:ind w:firstLine="567"/>
        <w:jc w:val="both"/>
      </w:pPr>
      <w:r>
        <w:t>§ 1. Po rozpatrzeniu wniosku FORGAME Sp. z o.o. z siedzibą w Poznaniu</w:t>
      </w:r>
      <w:r>
        <w:br/>
        <w:t>przy ul. Drużynowej 12, zarejestrowanej w Krajowym Rejestrze Sądowym pod numerem  0000315403, opiniuje się pozytywnie lokalizację kasyna gry w budynku przy</w:t>
      </w:r>
      <w:r>
        <w:br/>
        <w:t>ul. Ogrodowej 21 w Łodzi.</w:t>
      </w:r>
    </w:p>
    <w:p w:rsidR="00A77B3E" w:rsidRDefault="008414AE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017A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7A1" w:rsidRDefault="005017A1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7A1" w:rsidRDefault="008414AE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8414AE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8414AE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5017A1" w:rsidRDefault="005017A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017A1" w:rsidRDefault="008414AE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5017A1" w:rsidRDefault="008414AE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hazardowych (Dz. U. z 2023 r. poz. 227), </w:t>
      </w:r>
      <w:r>
        <w:rPr>
          <w:color w:val="000000"/>
          <w:szCs w:val="20"/>
          <w:shd w:val="clear" w:color="auto" w:fill="FFFFFF"/>
        </w:rPr>
        <w:t>FORGAME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Sp. z o.o.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siedzibą w </w:t>
      </w:r>
      <w:r>
        <w:rPr>
          <w:color w:val="000000"/>
          <w:szCs w:val="20"/>
          <w:shd w:val="clear" w:color="auto" w:fill="FFFFFF"/>
        </w:rPr>
        <w:t>Poznaniu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Ogrodowej 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5017A1" w:rsidRDefault="008414AE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:rsidR="005017A1" w:rsidRDefault="008414AE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Bałuty Centrum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Miejska Policji w Łodzi.</w:t>
      </w:r>
    </w:p>
    <w:p w:rsidR="005017A1" w:rsidRDefault="005017A1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017A1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062" w:rsidRDefault="003D4062">
      <w:r>
        <w:separator/>
      </w:r>
    </w:p>
  </w:endnote>
  <w:endnote w:type="continuationSeparator" w:id="0">
    <w:p w:rsidR="003D4062" w:rsidRDefault="003D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5017A1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017A1" w:rsidRDefault="008414AE">
          <w:pPr>
            <w:jc w:val="left"/>
            <w:rPr>
              <w:sz w:val="18"/>
            </w:rPr>
          </w:pPr>
          <w:r>
            <w:rPr>
              <w:sz w:val="18"/>
            </w:rPr>
            <w:t>Id: F22F4DF3-42B4-42D8-8AA5-63E003C0C796.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017A1" w:rsidRDefault="008414A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35A3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017A1" w:rsidRDefault="005017A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017A1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017A1" w:rsidRDefault="008414AE">
          <w:pPr>
            <w:jc w:val="left"/>
            <w:rPr>
              <w:sz w:val="18"/>
            </w:rPr>
          </w:pPr>
          <w:r>
            <w:rPr>
              <w:sz w:val="18"/>
            </w:rPr>
            <w:t>Id: F22F4DF3-42B4-42D8-8AA5-63E003C0C796.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017A1" w:rsidRDefault="008414A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35A3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017A1" w:rsidRDefault="005017A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062" w:rsidRDefault="003D4062">
      <w:r>
        <w:separator/>
      </w:r>
    </w:p>
  </w:footnote>
  <w:footnote w:type="continuationSeparator" w:id="0">
    <w:p w:rsidR="003D4062" w:rsidRDefault="003D4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D4062"/>
    <w:rsid w:val="005017A1"/>
    <w:rsid w:val="006B65B6"/>
    <w:rsid w:val="008414AE"/>
    <w:rsid w:val="00A77B3E"/>
    <w:rsid w:val="00CA2A55"/>
    <w:rsid w:val="00F3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EB2B2E-37C3-4750-80EE-D1F0FCD0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Małgorzata Wójcik</cp:lastModifiedBy>
  <cp:revision>2</cp:revision>
  <dcterms:created xsi:type="dcterms:W3CDTF">2023-08-01T08:18:00Z</dcterms:created>
  <dcterms:modified xsi:type="dcterms:W3CDTF">2023-08-01T08:18:00Z</dcterms:modified>
  <cp:category>Akt prawny</cp:category>
</cp:coreProperties>
</file>