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2D" w:rsidRDefault="005C5D2D" w:rsidP="005C5D2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138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5C5D2D" w:rsidRDefault="005C5D2D" w:rsidP="005C5D2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22 sierpnia 2023 r.</w:t>
      </w:r>
    </w:p>
    <w:p w:rsidR="005C5D2D" w:rsidRDefault="005C5D2D" w:rsidP="005C5D2D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C5D2D" w:rsidRDefault="005C5D2D" w:rsidP="005C5D2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C5D2D" w:rsidRDefault="005C5D2D" w:rsidP="005C5D2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C5D2D" w:rsidRDefault="005C5D2D" w:rsidP="005C5D2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5C5D2D" w:rsidRDefault="005C5D2D" w:rsidP="005C5D2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5C5D2D" w:rsidRDefault="005C5D2D" w:rsidP="005C5D2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5C5D2D" w:rsidRDefault="005C5D2D" w:rsidP="005C5D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na działania </w:t>
      </w:r>
    </w:p>
    <w:p w:rsidR="005C5D2D" w:rsidRDefault="005C5D2D" w:rsidP="005C5D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Dróg i Transportu w Łodzi</w:t>
      </w:r>
    </w:p>
    <w:p w:rsidR="005C5D2D" w:rsidRDefault="005C5D2D" w:rsidP="005C5D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C5D2D" w:rsidRDefault="005C5D2D" w:rsidP="005C5D2D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5C5D2D" w:rsidRDefault="005C5D2D" w:rsidP="005C5D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5C5D2D" w:rsidRDefault="005C5D2D" w:rsidP="005C5D2D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D2D" w:rsidRDefault="005C5D2D" w:rsidP="005C5D2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Cs/>
          <w:sz w:val="24"/>
          <w:szCs w:val="24"/>
          <w:lang w:eastAsia="ar-SA"/>
        </w:rPr>
        <w:t>…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Dyrektora Zarządu Dróg i Transportu w Łodzi uznaje się za bezzasadną.</w:t>
      </w:r>
    </w:p>
    <w:p w:rsidR="005C5D2D" w:rsidRDefault="005C5D2D" w:rsidP="005C5D2D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5C5D2D" w:rsidRDefault="005C5D2D" w:rsidP="005C5D2D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5C5D2D" w:rsidRDefault="005C5D2D" w:rsidP="005C5D2D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5C5D2D" w:rsidRDefault="005C5D2D" w:rsidP="005C5D2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5D2D" w:rsidRDefault="005C5D2D" w:rsidP="005C5D2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5D2D" w:rsidRDefault="005C5D2D" w:rsidP="005C5D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5D2D" w:rsidRDefault="005C5D2D" w:rsidP="005C5D2D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5C5D2D" w:rsidRDefault="005C5D2D" w:rsidP="005C5D2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5D2D" w:rsidRDefault="005C5D2D" w:rsidP="005C5D2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5D2D" w:rsidRDefault="005C5D2D" w:rsidP="005C5D2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5D2D" w:rsidRDefault="005C5D2D" w:rsidP="005C5D2D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5C5D2D" w:rsidRDefault="005C5D2D" w:rsidP="005C5D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5C5D2D" w:rsidRDefault="005C5D2D" w:rsidP="005C5D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5C5D2D" w:rsidRDefault="005C5D2D" w:rsidP="005C5D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C5D2D" w:rsidRDefault="005C5D2D" w:rsidP="005C5D2D"/>
    <w:p w:rsidR="005C5D2D" w:rsidRDefault="005C5D2D" w:rsidP="005C5D2D"/>
    <w:p w:rsidR="005C5D2D" w:rsidRDefault="005C5D2D" w:rsidP="005C5D2D"/>
    <w:p w:rsidR="005C5D2D" w:rsidRDefault="005C5D2D" w:rsidP="005C5D2D"/>
    <w:p w:rsidR="005C5D2D" w:rsidRDefault="005C5D2D" w:rsidP="005C5D2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5C5D2D" w:rsidRDefault="005C5D2D" w:rsidP="005C5D2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5C5D2D" w:rsidRDefault="005C5D2D" w:rsidP="005C5D2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C5D2D" w:rsidRDefault="005C5D2D" w:rsidP="005C5D2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5C5D2D" w:rsidRDefault="005C5D2D" w:rsidP="005C5D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5D2D" w:rsidRDefault="005C5D2D" w:rsidP="005C5D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5C5D2D" w:rsidRDefault="005C5D2D" w:rsidP="005C5D2D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C5D2D" w:rsidRDefault="005C5D2D" w:rsidP="005C5D2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5C5D2D" w:rsidRDefault="005C5D2D" w:rsidP="005C5D2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 lipca</w:t>
      </w: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działania Dyrektora Zarządu Dróg i Transportu w Łodzi dot. niewłaściwego – zdaniem skarżącego -  utrzymania chodnika przy ul. Pryncypalnej.</w:t>
      </w:r>
    </w:p>
    <w:p w:rsidR="005C5D2D" w:rsidRPr="00805E94" w:rsidRDefault="005C5D2D" w:rsidP="005C5D2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5D2D" w:rsidRDefault="005C5D2D" w:rsidP="005C5D2D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5C5D2D" w:rsidRDefault="005C5D2D" w:rsidP="005C5D2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5D2D" w:rsidRPr="00AD7D3F" w:rsidRDefault="005C5D2D" w:rsidP="005C5D2D">
      <w:pPr>
        <w:spacing w:after="0"/>
        <w:ind w:right="-20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przeprowadzonej kwerendy ustalono, że c</w:t>
      </w:r>
      <w:r w:rsidRPr="00AD7D3F">
        <w:rPr>
          <w:rFonts w:ascii="Times New Roman" w:hAnsi="Times New Roman"/>
          <w:sz w:val="24"/>
          <w:szCs w:val="24"/>
        </w:rPr>
        <w:t>hodnik na ul. Pryncypalnej (odcinek od ul. Ruchliwej do al. Bartoszewskiego) jest objęty bieżącym utrzymaniem przez Zarząd Dróg i</w:t>
      </w:r>
      <w:r>
        <w:rPr>
          <w:rFonts w:ascii="Times New Roman" w:hAnsi="Times New Roman"/>
          <w:sz w:val="24"/>
          <w:szCs w:val="24"/>
        </w:rPr>
        <w:t> </w:t>
      </w:r>
      <w:r w:rsidRPr="00AD7D3F">
        <w:rPr>
          <w:rFonts w:ascii="Times New Roman" w:hAnsi="Times New Roman"/>
          <w:sz w:val="24"/>
          <w:szCs w:val="24"/>
        </w:rPr>
        <w:t xml:space="preserve">Transportu. Najpilniejsze roboty są wykonywane przez Zespół Remontów Wydziału Eksploatacji Dróg i Obiektów Inżynierskich </w:t>
      </w:r>
      <w:proofErr w:type="spellStart"/>
      <w:r w:rsidRPr="00AD7D3F">
        <w:rPr>
          <w:rFonts w:ascii="Times New Roman" w:hAnsi="Times New Roman"/>
          <w:sz w:val="24"/>
          <w:szCs w:val="24"/>
        </w:rPr>
        <w:t>ZDiT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AD7D3F">
        <w:rPr>
          <w:rFonts w:ascii="Times New Roman" w:hAnsi="Times New Roman"/>
          <w:sz w:val="24"/>
          <w:szCs w:val="24"/>
        </w:rPr>
        <w:t>ostatnie takie prace były prowadzone w dniu 24 lipca 2023 r. Chodnik kwalifikuje się</w:t>
      </w:r>
      <w:r>
        <w:rPr>
          <w:rFonts w:ascii="Times New Roman" w:hAnsi="Times New Roman"/>
          <w:sz w:val="24"/>
          <w:szCs w:val="24"/>
        </w:rPr>
        <w:t xml:space="preserve"> natomiast</w:t>
      </w:r>
      <w:r w:rsidRPr="00AD7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faktycznie </w:t>
      </w:r>
      <w:r w:rsidRPr="00AD7D3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kompleksowego </w:t>
      </w:r>
      <w:r w:rsidRPr="00AD7D3F">
        <w:rPr>
          <w:rFonts w:ascii="Times New Roman" w:hAnsi="Times New Roman"/>
          <w:sz w:val="24"/>
          <w:szCs w:val="24"/>
        </w:rPr>
        <w:t>remontu</w:t>
      </w:r>
      <w:r>
        <w:rPr>
          <w:rFonts w:ascii="Times New Roman" w:hAnsi="Times New Roman"/>
          <w:sz w:val="24"/>
          <w:szCs w:val="24"/>
        </w:rPr>
        <w:t xml:space="preserve"> i planowo zostanie wyremontowany w nadchodzącym okresie.</w:t>
      </w:r>
      <w:r w:rsidRPr="00AD7D3F">
        <w:rPr>
          <w:rFonts w:ascii="Times New Roman" w:hAnsi="Times New Roman"/>
          <w:sz w:val="24"/>
          <w:szCs w:val="24"/>
        </w:rPr>
        <w:t xml:space="preserve"> </w:t>
      </w:r>
    </w:p>
    <w:p w:rsidR="005C5D2D" w:rsidRDefault="005C5D2D" w:rsidP="005C5D2D">
      <w:pPr>
        <w:spacing w:after="0"/>
        <w:ind w:right="-204" w:firstLine="567"/>
        <w:jc w:val="both"/>
        <w:rPr>
          <w:rFonts w:ascii="Times New Roman" w:hAnsi="Times New Roman"/>
          <w:sz w:val="24"/>
          <w:szCs w:val="24"/>
        </w:rPr>
      </w:pPr>
      <w:r w:rsidRPr="00AD7D3F">
        <w:rPr>
          <w:rFonts w:ascii="Times New Roman" w:hAnsi="Times New Roman"/>
          <w:sz w:val="24"/>
          <w:szCs w:val="24"/>
        </w:rPr>
        <w:t>Wydział Gospodarki Komunalnej w Departamencie Pracy, Edukacji i Kultury U</w:t>
      </w:r>
      <w:r>
        <w:rPr>
          <w:rFonts w:ascii="Times New Roman" w:hAnsi="Times New Roman"/>
          <w:sz w:val="24"/>
          <w:szCs w:val="24"/>
        </w:rPr>
        <w:t xml:space="preserve">rzędu </w:t>
      </w:r>
      <w:r w:rsidRPr="00AD7D3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iasta </w:t>
      </w:r>
      <w:r w:rsidRPr="00AD7D3F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odzi</w:t>
      </w:r>
      <w:r w:rsidRPr="00AD7D3F">
        <w:rPr>
          <w:rFonts w:ascii="Times New Roman" w:hAnsi="Times New Roman"/>
          <w:sz w:val="24"/>
          <w:szCs w:val="24"/>
        </w:rPr>
        <w:t xml:space="preserve">, odpowiedzialny za stan czystości chodników i koszenie trawy poinformował,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D7D3F">
        <w:rPr>
          <w:rFonts w:ascii="Times New Roman" w:hAnsi="Times New Roman"/>
          <w:sz w:val="24"/>
          <w:szCs w:val="24"/>
        </w:rPr>
        <w:t>że ul. Pryncypalna na odcinku od ul. Ruchliwej do al. Bartoszewskiego jest objęta utrzymaniem interwencyjnym. Prace porządkowe są zlecane po otrzymaniu zgłoszenia od mieszkańców, służb miejskich lub</w:t>
      </w:r>
      <w:r>
        <w:rPr>
          <w:rFonts w:ascii="Times New Roman" w:hAnsi="Times New Roman"/>
          <w:sz w:val="24"/>
          <w:szCs w:val="24"/>
        </w:rPr>
        <w:t> </w:t>
      </w:r>
      <w:r w:rsidRPr="00AD7D3F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 </w:t>
      </w:r>
      <w:r w:rsidRPr="00AD7D3F">
        <w:rPr>
          <w:rFonts w:ascii="Times New Roman" w:hAnsi="Times New Roman"/>
          <w:sz w:val="24"/>
          <w:szCs w:val="24"/>
        </w:rPr>
        <w:t>przeprowadzonej przez pracowników kontroli w terenie. Kompleksowe sprzątanie wskazanego terenu zostanie zlecone w bieżącym miesiącu.</w:t>
      </w:r>
    </w:p>
    <w:p w:rsidR="005C5D2D" w:rsidRPr="00AD7D3F" w:rsidRDefault="005C5D2D" w:rsidP="005C5D2D">
      <w:pPr>
        <w:spacing w:after="0"/>
        <w:ind w:right="-204" w:firstLine="567"/>
        <w:jc w:val="both"/>
        <w:rPr>
          <w:rFonts w:ascii="Times New Roman" w:hAnsi="Times New Roman"/>
          <w:sz w:val="24"/>
          <w:szCs w:val="24"/>
        </w:rPr>
      </w:pPr>
    </w:p>
    <w:p w:rsidR="005C5D2D" w:rsidRPr="00805E94" w:rsidRDefault="005C5D2D" w:rsidP="005C5D2D">
      <w:pPr>
        <w:spacing w:after="0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05E94"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</w:p>
    <w:p w:rsidR="005C5D2D" w:rsidRPr="00805E94" w:rsidRDefault="005C5D2D" w:rsidP="005C5D2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5D2D" w:rsidRPr="00805E94" w:rsidRDefault="005C5D2D" w:rsidP="005C5D2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5C5D2D" w:rsidRPr="00805E94" w:rsidRDefault="005C5D2D" w:rsidP="005C5D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C5D2D" w:rsidRPr="00805E94" w:rsidRDefault="005C5D2D" w:rsidP="005C5D2D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5C5D2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2D"/>
    <w:rsid w:val="001A7B09"/>
    <w:rsid w:val="005C5D2D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3F6"/>
  <w15:chartTrackingRefBased/>
  <w15:docId w15:val="{F3192726-09A3-4591-89F3-52E2C6DE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D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2023-08-25T06:07:00Z</dcterms:created>
  <dcterms:modified xsi:type="dcterms:W3CDTF">2023-08-25T06:10:00Z</dcterms:modified>
</cp:coreProperties>
</file>