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13681">
      <w:pPr>
        <w:ind w:left="5669"/>
        <w:jc w:val="left"/>
      </w:pPr>
      <w:r>
        <w:t>Druk Nr</w:t>
      </w:r>
      <w:r w:rsidR="00807883">
        <w:t xml:space="preserve"> 191/2023 </w:t>
      </w:r>
    </w:p>
    <w:p w:rsidR="00A77B3E" w:rsidRDefault="00413681">
      <w:pPr>
        <w:ind w:left="5669"/>
        <w:jc w:val="left"/>
      </w:pPr>
      <w:r>
        <w:t>Projekt z dnia</w:t>
      </w:r>
      <w:r w:rsidR="00807883">
        <w:t xml:space="preserve"> 29 sierpnia 2023 r.</w:t>
      </w:r>
    </w:p>
    <w:p w:rsidR="00A77B3E" w:rsidRDefault="00A77B3E">
      <w:pPr>
        <w:ind w:left="5669"/>
        <w:jc w:val="left"/>
      </w:pPr>
    </w:p>
    <w:p w:rsidR="00A77B3E" w:rsidRDefault="00413681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13681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413681">
      <w:pPr>
        <w:keepNext/>
        <w:spacing w:before="240" w:after="240"/>
        <w:jc w:val="center"/>
      </w:pPr>
      <w:r>
        <w:rPr>
          <w:b/>
        </w:rPr>
        <w:t>zmieniająca uchwałę w sprawie ustalenia szczegółowych zasad ponoszenia odpłatności za pobyt w ośrodkach wsparcia i mieszkaniach chronionych.</w:t>
      </w:r>
    </w:p>
    <w:p w:rsidR="00A77B3E" w:rsidRDefault="00413681">
      <w:pPr>
        <w:keepLines/>
        <w:spacing w:before="120" w:after="120"/>
        <w:ind w:firstLine="567"/>
      </w:pPr>
      <w:r>
        <w:t>Na podstawie art. 18 ust. 2 pkt 15, art. 40 ust. 1 ustawy z dnia 8 marca 1990 r. o samorządzie gminnym (Dz. U. z 2023 r. poz. 40, 572 i 1463) oraz art. 97 ust. 1 i 5 ustawy z dnia 12 marca 2004 r. o pomocy społecznej (Dz. U. z 2023 r. poz. 901), Rada Miejska w Łodzi</w:t>
      </w:r>
    </w:p>
    <w:p w:rsidR="00A77B3E" w:rsidRDefault="00413681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413681">
      <w:pPr>
        <w:keepLines/>
        <w:spacing w:before="120" w:after="120"/>
        <w:ind w:firstLine="567"/>
      </w:pPr>
      <w:r>
        <w:t>§ 1. W uchwale Nr LXXIV/2232/23 Rady Miejskiej w Łodzi z dnia 12 kwietnia 2023 r.</w:t>
      </w:r>
      <w:r>
        <w:br/>
        <w:t>w sprawie ustalenia szczegółowych zasad ponoszenia odpłatności za pobyt w ośrodkach wsparcia i mieszkaniach chronionych (Dz. Urz. Woj. Łódzkiego poz. 3696), wprowadza się następujące zmiany:</w:t>
      </w:r>
    </w:p>
    <w:p w:rsidR="00A77B3E" w:rsidRDefault="00413681">
      <w:pPr>
        <w:keepLines/>
        <w:spacing w:before="120" w:after="120"/>
      </w:pPr>
      <w:r>
        <w:t>1) w § 2:</w:t>
      </w:r>
    </w:p>
    <w:p w:rsidR="00A77B3E" w:rsidRDefault="00413681">
      <w:pPr>
        <w:keepLines/>
        <w:spacing w:before="120" w:after="120"/>
        <w:ind w:firstLine="283"/>
      </w:pPr>
      <w:r>
        <w:t>a) ust. 1 otrzymuje brzmienie:</w:t>
      </w:r>
    </w:p>
    <w:p w:rsidR="00A77B3E" w:rsidRDefault="00413681">
      <w:pPr>
        <w:keepLines/>
        <w:spacing w:before="120" w:after="120"/>
        <w:ind w:left="623" w:firstLine="454"/>
      </w:pPr>
      <w:r>
        <w:t>„1. Wysokość miesięcznej opłaty za pobyt w dziennym domu pomocy, z zastrzeżeniem ust. 1a i § 2a, ustala się w wysokości 50% kwoty kryterium dochodowego, o którym mowa w art. 8 ust. 1 pkt 1 ustawy z dnia 12 marca 2004 r. o pomocy społecznej, jeżeli dochód osoby samotnie gospodarującej lub dochód na osobę w rodzinie przekracza 100% kwoty kryterium dochodowego osoby samotnie gospodarującej lub kryterium dochodowego na osobę w rodzinie określonego w art. 8 ust. 1 pkt 1 i 2 ustawy z dnia 12 marca 2004 r. o pomocy społecznej.”,</w:t>
      </w:r>
    </w:p>
    <w:p w:rsidR="00A77B3E" w:rsidRDefault="00413681">
      <w:pPr>
        <w:keepLines/>
        <w:spacing w:before="120" w:after="120"/>
        <w:ind w:firstLine="283"/>
      </w:pPr>
      <w:r>
        <w:t>b) po ust. 1 dodaje się ust. 1a w brzmieniu:</w:t>
      </w:r>
    </w:p>
    <w:p w:rsidR="00A77B3E" w:rsidRDefault="00413681">
      <w:pPr>
        <w:keepLines/>
        <w:spacing w:before="120" w:after="120"/>
        <w:ind w:left="623" w:firstLine="454"/>
      </w:pPr>
      <w:r>
        <w:t>„1a. Wysokość miesięcznej opłaty za pobyt w Dziennym Domu Pomocy dla Osób Niepełnosprawnych w Łodzi przy ul. Rojnej 18a wraz z Filią przy</w:t>
      </w:r>
      <w:r>
        <w:br/>
        <w:t>ul. Piotrkowskiej 142 ustala się w wysokości 18 zł dziennie w przypadku pobytu dziennego i 23 zł dziennie w przypadku pobytu całodobowego, jeżeli dochód na osobę w rodzinie przekracza 100% kwoty kryterium dochodowego na osobę w rodzinie określonego w art. 8 ust. 1 pkt 2 ustawy z dnia 12 marca 2004 r. o pomocy społecznej.”,</w:t>
      </w:r>
    </w:p>
    <w:p w:rsidR="00A77B3E" w:rsidRDefault="00413681">
      <w:pPr>
        <w:keepLines/>
        <w:spacing w:before="120" w:after="120"/>
        <w:ind w:firstLine="283"/>
      </w:pPr>
      <w:r>
        <w:t>c) uchyla się ust. 4;</w:t>
      </w:r>
    </w:p>
    <w:p w:rsidR="00A77B3E" w:rsidRDefault="00413681">
      <w:pPr>
        <w:keepLines/>
        <w:spacing w:before="120" w:after="120"/>
      </w:pPr>
      <w:r>
        <w:t>2) po § 2 dodaje się § 2a w brzmieniu:</w:t>
      </w:r>
    </w:p>
    <w:p w:rsidR="00A77B3E" w:rsidRDefault="00413681">
      <w:pPr>
        <w:keepLines/>
        <w:spacing w:before="120" w:after="120"/>
        <w:ind w:left="340" w:firstLine="454"/>
      </w:pPr>
      <w:r>
        <w:t>„§ 2a. 1. Wysokość opłaty za pobyt w Domu Dziennego Pobytu funkcjonującym  w strukturze Domu Pomocy Społecznej "Włókniarz" im. Jana Pawła II w Łodzi przy ul. Krzemienieckiej 7/9, zwanego dalej Domem, określa się na poziomie kosztów wyżywienia, odpowiadających cenom rynkowym artykułów żywnościowych wykorzystywanych w Domu, jeżeli dochód osoby samotnie gospodarującej lub dochód na osobę w rodzinie przekracza 100% kwoty kryterium dochodowego osoby samotnie gospodarującej lub kryterium dochodowego na osobę w rodzinie określonego w art. 8 ust. 1 pkt 1 i 2 ustawy z dnia 12 marca 2004 r. o pomocy społecznej.</w:t>
      </w:r>
    </w:p>
    <w:p w:rsidR="00A77B3E" w:rsidRDefault="00413681">
      <w:pPr>
        <w:keepLines/>
        <w:spacing w:before="120" w:after="120"/>
        <w:ind w:left="340" w:firstLine="567"/>
      </w:pPr>
      <w:r>
        <w:lastRenderedPageBreak/>
        <w:t>2. Za każdy dzień nieobecności zgłoszonej co najmniej 2 dni wcześniej, przysługuje zwrot wniesionej opłaty, proporcjonalnie do poniesionych kosztów i liczby dni nieobecności w danym miesiącu kalendarzowym.”.</w:t>
      </w:r>
    </w:p>
    <w:p w:rsidR="00A77B3E" w:rsidRDefault="00413681">
      <w:pPr>
        <w:keepLines/>
        <w:spacing w:before="120" w:after="120"/>
        <w:ind w:firstLine="567"/>
      </w:pPr>
      <w:r>
        <w:t>§ 2. Wykonanie uchwały powierza się Prezydentowi Miasta Łodzi.</w:t>
      </w:r>
    </w:p>
    <w:p w:rsidR="00A77B3E" w:rsidRDefault="00413681">
      <w:pPr>
        <w:keepNext/>
        <w:keepLines/>
        <w:spacing w:before="120" w:after="120"/>
        <w:ind w:firstLine="567"/>
      </w:pPr>
      <w:r>
        <w:t>§ 3. Uchwała wchodzi w życie po upływie 14 dni od dnia ogłoszenia w Dzienniku Urzędowym Województwa Łódzkiego, z tym że § 1 pkt 2 z mocą od dnia 1 czerwca 2023 r.</w:t>
      </w:r>
    </w:p>
    <w:p w:rsidR="00A77B3E" w:rsidRDefault="00413681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41368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0"/>
        <w:gridCol w:w="4902"/>
      </w:tblGrid>
      <w:tr w:rsidR="0069181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811" w:rsidRDefault="00691811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811" w:rsidRDefault="0041368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413681">
      <w:pPr>
        <w:spacing w:before="120" w:after="120"/>
        <w:ind w:left="283" w:firstLine="227"/>
      </w:pPr>
      <w:r>
        <w:t>Projektodawcą jest</w:t>
      </w:r>
    </w:p>
    <w:p w:rsidR="00A77B3E" w:rsidRDefault="00413681" w:rsidP="00413681">
      <w:pPr>
        <w:spacing w:before="120" w:after="120"/>
        <w:ind w:left="283" w:firstLine="22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</w:t>
      </w:r>
      <w:bookmarkStart w:id="0" w:name="_GoBack"/>
      <w:bookmarkEnd w:id="0"/>
      <w:r>
        <w:t xml:space="preserve"> Miasta Łodzi</w:t>
      </w:r>
    </w:p>
    <w:p w:rsidR="00691811" w:rsidRDefault="00691811">
      <w:pPr>
        <w:rPr>
          <w:szCs w:val="20"/>
        </w:rPr>
      </w:pPr>
    </w:p>
    <w:p w:rsidR="00691811" w:rsidRDefault="00413681">
      <w:pPr>
        <w:jc w:val="center"/>
        <w:rPr>
          <w:szCs w:val="20"/>
        </w:rPr>
      </w:pPr>
      <w:r>
        <w:rPr>
          <w:szCs w:val="20"/>
        </w:rPr>
        <w:t>Uzasadnienie</w:t>
      </w:r>
    </w:p>
    <w:p w:rsidR="00691811" w:rsidRDefault="0041368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Przyjęcie projektowanej zmiany uchwały wynika ze szczególnych warunków funkcjonowania dwóch ośrodków wsparcia na terenie Łodzi.</w:t>
      </w:r>
    </w:p>
    <w:p w:rsidR="00691811" w:rsidRDefault="0041368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Dzienny Dom Pomocy dla Osób Niepełnosprawnych przy ul. Rojnej 18a wraz z Filią</w:t>
      </w:r>
      <w:r>
        <w:rPr>
          <w:szCs w:val="20"/>
        </w:rPr>
        <w:br/>
        <w:t>przy ul. Piotrkowskiej 142 to placówka oferująca poza pobytem dziennym również pobyt całodobowy w wymiarze nieprzekraczającym pięciu dni tygodniowo. Ze względu</w:t>
      </w:r>
      <w:r>
        <w:rPr>
          <w:szCs w:val="20"/>
        </w:rPr>
        <w:br/>
        <w:t>na specyficzne potrzeby uczestników placówki pobyt ten może być krótszy, tym samym w celu przejrzystości kosztów uczestnictwa w zajęciach placówki wprowadzono stawki dzienne.</w:t>
      </w:r>
    </w:p>
    <w:p w:rsidR="00691811" w:rsidRDefault="0041368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Dom Dziennego Pobytu funkcjonujący w strukturze Domu Pomocy Społecznej "Włókniarz" im. Jana Pawła II w stosunku do pozostałych dziennych domów pomocy, dzięki pozostawaniu w strukturze domu pomocy społecznej skutkuje niższymi kosztami pobytu jego uczestników, odpowiadającym kosztom zakupów artykułów spożywczych niezbędnych do oferowanego wyżywienia. Wprowadzenie z dniem 1 czerwca 2023 r. zasady odpłatności na poziomie kosztów wyżywienia nie stoi w sprzeczności z zasadami demokratycznego państwa prawnego i jest korzystniejsze dla beneficjentów korzystających z tej formy wsparcia.</w:t>
      </w:r>
    </w:p>
    <w:p w:rsidR="00691811" w:rsidRDefault="00691811">
      <w:pPr>
        <w:spacing w:before="120" w:after="120"/>
        <w:ind w:left="283" w:firstLine="227"/>
        <w:rPr>
          <w:szCs w:val="20"/>
        </w:rPr>
      </w:pPr>
    </w:p>
    <w:sectPr w:rsidR="00691811" w:rsidSect="00811197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13681"/>
    <w:rsid w:val="00691811"/>
    <w:rsid w:val="00807883"/>
    <w:rsid w:val="00811197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1197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ustalenia szczegółowych zasad ponoszenia odpłatności za pobyt w^ośrodkach wsparcia i^mieszkaniach chronionych.</dc:subject>
  <dc:creator>jolmur</dc:creator>
  <cp:lastModifiedBy>sstanczyk</cp:lastModifiedBy>
  <cp:revision>3</cp:revision>
  <dcterms:created xsi:type="dcterms:W3CDTF">2023-08-25T12:34:00Z</dcterms:created>
  <dcterms:modified xsi:type="dcterms:W3CDTF">2023-08-29T12:43:00Z</dcterms:modified>
  <cp:category>Akt prawny</cp:category>
</cp:coreProperties>
</file>