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9AE" w:rsidRDefault="000E19AE" w:rsidP="000E19AE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Druk BRM nr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B5354">
        <w:rPr>
          <w:rFonts w:ascii="Times New Roman" w:hAnsi="Times New Roman"/>
          <w:b/>
          <w:bCs/>
          <w:sz w:val="24"/>
          <w:szCs w:val="24"/>
        </w:rPr>
        <w:t>168</w:t>
      </w:r>
      <w:r>
        <w:rPr>
          <w:rFonts w:ascii="Times New Roman" w:hAnsi="Times New Roman"/>
          <w:b/>
          <w:sz w:val="24"/>
          <w:szCs w:val="24"/>
        </w:rPr>
        <w:t>/2023</w:t>
      </w:r>
    </w:p>
    <w:p w:rsidR="000E19AE" w:rsidRDefault="000E19AE" w:rsidP="000E19AE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12 września 2023 r.</w:t>
      </w:r>
    </w:p>
    <w:p w:rsidR="000E19AE" w:rsidRDefault="000E19AE" w:rsidP="000E19AE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0E19AE" w:rsidRDefault="000E19AE" w:rsidP="000E19AE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0E19AE" w:rsidRDefault="000E19AE" w:rsidP="000E19AE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0E19AE" w:rsidRDefault="000E19AE" w:rsidP="000E19AE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0E19AE" w:rsidRDefault="000E19AE" w:rsidP="000E19AE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0E19AE" w:rsidRDefault="000E19AE" w:rsidP="000E19AE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0E19AE" w:rsidRDefault="000E19AE" w:rsidP="000E19A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pozostawienia bez rozpoznania skargi p. </w:t>
      </w:r>
    </w:p>
    <w:p w:rsidR="000E19AE" w:rsidRDefault="000E19AE" w:rsidP="000E19AE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E19AE" w:rsidRDefault="000E19AE" w:rsidP="000E19AE">
      <w:pPr>
        <w:tabs>
          <w:tab w:val="left" w:pos="540"/>
          <w:tab w:val="left" w:pos="900"/>
        </w:tabs>
        <w:autoSpaceDE w:val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18 ust. 2 pkt 15 ustawy z dnia </w:t>
      </w:r>
      <w:smartTag w:uri="urn:schemas-microsoft-com:office:smarttags" w:element="date">
        <w:smartTagPr>
          <w:attr w:name="Year" w:val="1990"/>
          <w:attr w:name="Day" w:val="8"/>
          <w:attr w:name="Month" w:val="3"/>
          <w:attr w:name="ls" w:val="trans"/>
        </w:smartTagPr>
        <w:r>
          <w:rPr>
            <w:rFonts w:ascii="Times New Roman" w:hAnsi="Times New Roman"/>
            <w:sz w:val="24"/>
            <w:szCs w:val="24"/>
          </w:rPr>
          <w:t>8 marca 1990 r.</w:t>
        </w:r>
      </w:smartTag>
      <w:r>
        <w:rPr>
          <w:rFonts w:ascii="Times New Roman" w:hAnsi="Times New Roman"/>
          <w:sz w:val="24"/>
          <w:szCs w:val="24"/>
        </w:rPr>
        <w:t xml:space="preserve"> o samorządzie gminnym (Dz. U. z 2023 r. poz. 40, 572 i 1463) w związku z § 8 ust. 2 rozporządzenia Rady Ministrów z dnia 8 stycznia 2002 r. w sprawie organizacji przyjmowania i rozpatrywania skarg i wniosków (Dz. U. Nr 5, poz. 46), Rada Miejska w Łodzi</w:t>
      </w:r>
    </w:p>
    <w:p w:rsidR="000E19AE" w:rsidRDefault="000E19AE" w:rsidP="000E19A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0E19AE" w:rsidRDefault="000E19AE" w:rsidP="000E19AE">
      <w:pPr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E19AE" w:rsidRDefault="000E19AE" w:rsidP="000E19AE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Pozostawia się bez rozpoznania skargę p. </w:t>
      </w:r>
    </w:p>
    <w:p w:rsidR="000E19AE" w:rsidRDefault="000E19AE" w:rsidP="000E19AE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Skargę</w:t>
      </w:r>
      <w:r w:rsidRPr="000D4F3F">
        <w:rPr>
          <w:rFonts w:ascii="Times New Roman" w:hAnsi="Times New Roman"/>
          <w:sz w:val="24"/>
          <w:szCs w:val="24"/>
        </w:rPr>
        <w:t xml:space="preserve"> pozostawia się bez rozpoznania z przyczyn określonych w uzasadnieniu uchwały, które stanowi jej integralną część.</w:t>
      </w:r>
    </w:p>
    <w:p w:rsidR="000E19AE" w:rsidRDefault="000E19AE" w:rsidP="000E19AE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 Uchwała wchodzi w życie z dniem podjęcia.</w:t>
      </w:r>
    </w:p>
    <w:p w:rsidR="000E19AE" w:rsidRDefault="000E19AE" w:rsidP="000E19AE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0E19AE" w:rsidRDefault="000E19AE" w:rsidP="000E19AE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0E19AE" w:rsidRDefault="000E19AE" w:rsidP="000E19A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E19AE" w:rsidRDefault="000E19AE" w:rsidP="000E19AE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0E19AE" w:rsidRDefault="000E19AE" w:rsidP="000E19AE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0E19AE" w:rsidRDefault="000E19AE" w:rsidP="000E19AE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0E19AE" w:rsidRDefault="000E19AE" w:rsidP="000E19AE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0E19AE" w:rsidRDefault="000E19AE" w:rsidP="000E19AE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Marcin GOŁASZEWSKI</w:t>
      </w:r>
    </w:p>
    <w:p w:rsidR="000E19AE" w:rsidRDefault="000E19AE" w:rsidP="000E19AE">
      <w:pPr>
        <w:spacing w:after="0"/>
        <w:rPr>
          <w:rFonts w:ascii="Times New Roman" w:hAnsi="Times New Roman"/>
          <w:sz w:val="24"/>
          <w:szCs w:val="24"/>
        </w:rPr>
      </w:pPr>
    </w:p>
    <w:p w:rsidR="000E19AE" w:rsidRDefault="000E19AE" w:rsidP="000E19AE">
      <w:pPr>
        <w:spacing w:after="0"/>
        <w:rPr>
          <w:rFonts w:ascii="Times New Roman" w:hAnsi="Times New Roman"/>
          <w:sz w:val="24"/>
          <w:szCs w:val="24"/>
        </w:rPr>
      </w:pPr>
    </w:p>
    <w:p w:rsidR="000E19AE" w:rsidRDefault="000E19AE" w:rsidP="000E19AE">
      <w:pPr>
        <w:spacing w:after="0"/>
        <w:rPr>
          <w:rFonts w:ascii="Times New Roman" w:hAnsi="Times New Roman"/>
          <w:sz w:val="24"/>
          <w:szCs w:val="24"/>
        </w:rPr>
      </w:pPr>
    </w:p>
    <w:p w:rsidR="000E19AE" w:rsidRDefault="000E19AE" w:rsidP="000E19AE">
      <w:pPr>
        <w:spacing w:after="0"/>
        <w:rPr>
          <w:rFonts w:ascii="Times New Roman" w:hAnsi="Times New Roman"/>
          <w:sz w:val="24"/>
          <w:szCs w:val="24"/>
        </w:rPr>
      </w:pPr>
    </w:p>
    <w:p w:rsidR="000E19AE" w:rsidRDefault="000E19AE" w:rsidP="000E19AE">
      <w:pPr>
        <w:spacing w:after="0"/>
        <w:rPr>
          <w:rFonts w:ascii="Times New Roman" w:hAnsi="Times New Roman"/>
          <w:sz w:val="24"/>
          <w:szCs w:val="24"/>
        </w:rPr>
      </w:pPr>
    </w:p>
    <w:p w:rsidR="000E19AE" w:rsidRDefault="000E19AE" w:rsidP="000E19AE">
      <w:pPr>
        <w:spacing w:after="0"/>
        <w:rPr>
          <w:rFonts w:ascii="Times New Roman" w:hAnsi="Times New Roman"/>
          <w:sz w:val="24"/>
          <w:szCs w:val="24"/>
        </w:rPr>
      </w:pPr>
    </w:p>
    <w:p w:rsidR="000E19AE" w:rsidRDefault="000E19AE" w:rsidP="000E19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0E19AE" w:rsidRDefault="000E19AE" w:rsidP="000E19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0E19AE" w:rsidRDefault="000E19AE" w:rsidP="000E19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0E19AE" w:rsidRDefault="000E19AE" w:rsidP="000E19AE">
      <w:pPr>
        <w:spacing w:after="0"/>
        <w:rPr>
          <w:rFonts w:ascii="Times New Roman" w:hAnsi="Times New Roman"/>
          <w:sz w:val="24"/>
          <w:szCs w:val="24"/>
        </w:rPr>
      </w:pPr>
    </w:p>
    <w:p w:rsidR="000E19AE" w:rsidRDefault="000E19AE" w:rsidP="000E19AE">
      <w:pPr>
        <w:spacing w:after="240"/>
        <w:ind w:left="5942" w:hanging="5942"/>
        <w:rPr>
          <w:rFonts w:ascii="Times New Roman" w:hAnsi="Times New Roman"/>
          <w:b/>
        </w:rPr>
      </w:pPr>
    </w:p>
    <w:p w:rsidR="000E19AE" w:rsidRDefault="000E19AE" w:rsidP="000E19AE">
      <w:pPr>
        <w:spacing w:after="240"/>
        <w:ind w:left="5942" w:hanging="59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</w:p>
    <w:p w:rsidR="000E19AE" w:rsidRDefault="000E19AE" w:rsidP="000E19AE">
      <w:pPr>
        <w:spacing w:after="0"/>
        <w:rPr>
          <w:rFonts w:ascii="Times New Roman" w:hAnsi="Times New Roman"/>
          <w:sz w:val="24"/>
          <w:szCs w:val="24"/>
        </w:rPr>
      </w:pPr>
    </w:p>
    <w:p w:rsidR="000E19AE" w:rsidRDefault="000E19AE" w:rsidP="000E19AE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</w:t>
      </w:r>
    </w:p>
    <w:p w:rsidR="000E19AE" w:rsidRDefault="000E19AE" w:rsidP="000E19AE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0E19AE" w:rsidRDefault="000E19AE" w:rsidP="000E19AE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0E19AE" w:rsidRDefault="000E19AE" w:rsidP="000E19AE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0E19AE" w:rsidRDefault="000E19AE" w:rsidP="000E19AE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0E19AE" w:rsidRDefault="000E19AE" w:rsidP="000E19AE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0E19AE" w:rsidRPr="00357D08" w:rsidRDefault="000E19AE" w:rsidP="000E19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0E19AE" w:rsidRDefault="000E19AE" w:rsidP="000E19AE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dniu 13 czerwca 2023 r. do 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Rady Miejskiej w Łodzi został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 złożona skarga, z treści której nie można było jednoznacznie stwierdzić co stanowi przedmiot skargi. </w:t>
      </w:r>
    </w:p>
    <w:p w:rsidR="000E19AE" w:rsidRDefault="000E19AE" w:rsidP="000E19AE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Warunki formalne, jakie powin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 zawierać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skarga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 w rozumieniu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ustawy 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z dnia  14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czerwca 1960 r. - Kodeks postępowania administracyjnego (</w:t>
      </w:r>
      <w:r>
        <w:rPr>
          <w:rFonts w:ascii="Times New Roman" w:hAnsi="Times New Roman"/>
          <w:sz w:val="24"/>
          <w:szCs w:val="24"/>
        </w:rPr>
        <w:t>Dz. U. z 2023 r. poz. 775 i 803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) określa § 8 rozporządzenia Rady Ministrów z dnia 8 stycznia 2002 r.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sprawie organizacji przyjmowania i rozpatrywania skarg i wniosków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E19AE" w:rsidRPr="000D4F3F" w:rsidRDefault="000E19AE" w:rsidP="000E19AE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Wnosząca została wezwana w trybie  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15AA0">
        <w:rPr>
          <w:rFonts w:ascii="Times New Roman" w:hAnsi="Times New Roman"/>
          <w:sz w:val="24"/>
          <w:szCs w:val="24"/>
        </w:rPr>
        <w:t xml:space="preserve">8 pkt 2 </w:t>
      </w:r>
      <w:r>
        <w:rPr>
          <w:rFonts w:ascii="Times New Roman" w:hAnsi="Times New Roman"/>
          <w:sz w:val="24"/>
          <w:szCs w:val="24"/>
        </w:rPr>
        <w:t>r</w:t>
      </w:r>
      <w:r w:rsidRPr="00B15AA0">
        <w:rPr>
          <w:rFonts w:ascii="Times New Roman" w:hAnsi="Times New Roman"/>
          <w:sz w:val="24"/>
          <w:szCs w:val="24"/>
        </w:rPr>
        <w:t>ozporządzenia Rady Ministrów z dnia 8</w:t>
      </w:r>
      <w:r>
        <w:rPr>
          <w:rFonts w:ascii="Times New Roman" w:hAnsi="Times New Roman"/>
          <w:sz w:val="24"/>
          <w:szCs w:val="24"/>
        </w:rPr>
        <w:t> </w:t>
      </w:r>
      <w:r w:rsidRPr="00B15AA0">
        <w:rPr>
          <w:rFonts w:ascii="Times New Roman" w:hAnsi="Times New Roman"/>
          <w:sz w:val="24"/>
          <w:szCs w:val="24"/>
        </w:rPr>
        <w:t>stycznia 2002 r. w sprawie przyjmowania i rozpatrywania skarg i wniosków do</w:t>
      </w:r>
      <w:r>
        <w:rPr>
          <w:rFonts w:ascii="Times New Roman" w:hAnsi="Times New Roman"/>
          <w:sz w:val="24"/>
          <w:szCs w:val="24"/>
        </w:rPr>
        <w:t> </w:t>
      </w:r>
      <w:r w:rsidRPr="00B15AA0">
        <w:rPr>
          <w:rFonts w:ascii="Times New Roman" w:hAnsi="Times New Roman"/>
          <w:sz w:val="24"/>
          <w:szCs w:val="24"/>
        </w:rPr>
        <w:t>sprecyzowania</w:t>
      </w:r>
      <w:r>
        <w:rPr>
          <w:rFonts w:ascii="Times New Roman" w:hAnsi="Times New Roman"/>
          <w:sz w:val="24"/>
          <w:szCs w:val="24"/>
        </w:rPr>
        <w:t xml:space="preserve">, co stanowi przedmiot pisma </w:t>
      </w:r>
      <w:r w:rsidRPr="00B15AA0">
        <w:rPr>
          <w:rFonts w:ascii="Times New Roman" w:hAnsi="Times New Roman"/>
          <w:sz w:val="24"/>
          <w:szCs w:val="24"/>
        </w:rPr>
        <w:t>z dnia 6 czerwca 2023 r.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E19AE" w:rsidRDefault="000E19AE" w:rsidP="000E19AE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Wnosząca pismem z dnia 21 lipca 2023 r. udzieliła odpowiedzi na wezwanie z dnia 10 lipca 2023 r., jednakże z wyjaśnień nadal nie można należycie ustalić przedmiotu skargi, co stanowi niespełnienie warunków formalnych określonych w 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15AA0">
        <w:rPr>
          <w:rFonts w:ascii="Times New Roman" w:hAnsi="Times New Roman"/>
          <w:sz w:val="24"/>
          <w:szCs w:val="24"/>
        </w:rPr>
        <w:t>8 pkt 2</w:t>
      </w:r>
      <w:r>
        <w:rPr>
          <w:rFonts w:ascii="Times New Roman" w:hAnsi="Times New Roman"/>
          <w:sz w:val="24"/>
          <w:szCs w:val="24"/>
        </w:rPr>
        <w:t xml:space="preserve"> powyższego rozporządzenia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 </w:t>
      </w:r>
    </w:p>
    <w:p w:rsidR="000E19AE" w:rsidRPr="000D4F3F" w:rsidRDefault="000E19AE" w:rsidP="000E19AE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Wobec powyższego skargę pozostawia się bez rozpoznania.</w:t>
      </w:r>
    </w:p>
    <w:p w:rsidR="00B13424" w:rsidRDefault="0009619E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AE"/>
    <w:rsid w:val="0009619E"/>
    <w:rsid w:val="000E19AE"/>
    <w:rsid w:val="001A7B09"/>
    <w:rsid w:val="002B5354"/>
    <w:rsid w:val="00776C89"/>
    <w:rsid w:val="00924FAC"/>
    <w:rsid w:val="00BB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766A7-B27B-4240-A10F-E35A447E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19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Małgorzata Wójcik</cp:lastModifiedBy>
  <cp:revision>2</cp:revision>
  <cp:lastPrinted>2023-09-15T05:55:00Z</cp:lastPrinted>
  <dcterms:created xsi:type="dcterms:W3CDTF">2023-09-18T07:10:00Z</dcterms:created>
  <dcterms:modified xsi:type="dcterms:W3CDTF">2023-09-18T07:10:00Z</dcterms:modified>
</cp:coreProperties>
</file>