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DC" w:rsidRPr="00C8394D" w:rsidRDefault="007E18DC" w:rsidP="007E18D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C8394D">
        <w:rPr>
          <w:rFonts w:ascii="Times New Roman" w:hAnsi="Times New Roman"/>
          <w:bCs/>
          <w:sz w:val="24"/>
          <w:szCs w:val="24"/>
        </w:rPr>
        <w:t>Druk BRM nr</w:t>
      </w:r>
      <w:r w:rsidRPr="00C8394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161</w:t>
      </w:r>
      <w:r w:rsidRPr="00C8394D">
        <w:rPr>
          <w:rFonts w:ascii="Times New Roman" w:hAnsi="Times New Roman"/>
          <w:b/>
          <w:sz w:val="24"/>
          <w:szCs w:val="24"/>
        </w:rPr>
        <w:t>/2023</w:t>
      </w:r>
    </w:p>
    <w:p w:rsidR="007E18DC" w:rsidRPr="00C8394D" w:rsidRDefault="007E18DC" w:rsidP="007E18D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8394D">
        <w:rPr>
          <w:rFonts w:ascii="Times New Roman" w:hAnsi="Times New Roman"/>
          <w:bCs/>
          <w:sz w:val="24"/>
          <w:szCs w:val="24"/>
        </w:rPr>
        <w:t>Projekt z dnia 12 września 2023 r.</w:t>
      </w:r>
    </w:p>
    <w:p w:rsidR="007E18DC" w:rsidRPr="00C8394D" w:rsidRDefault="007E18DC" w:rsidP="007E18DC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7E18DC" w:rsidRPr="00C8394D" w:rsidRDefault="007E18DC" w:rsidP="007E18D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E18DC" w:rsidRPr="00C8394D" w:rsidRDefault="007E18DC" w:rsidP="007E18D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E18DC" w:rsidRPr="00C8394D" w:rsidRDefault="007E18DC" w:rsidP="007E18D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94D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E18DC" w:rsidRPr="00C8394D" w:rsidRDefault="007E18DC" w:rsidP="007E18D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94D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E18DC" w:rsidRPr="00C8394D" w:rsidRDefault="007E18DC" w:rsidP="007E18D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94D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E18DC" w:rsidRPr="00C8394D" w:rsidRDefault="007E18DC" w:rsidP="007E18DC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8394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C8394D">
        <w:rPr>
          <w:rFonts w:ascii="Times New Roman" w:hAnsi="Times New Roman"/>
          <w:b/>
          <w:sz w:val="24"/>
          <w:szCs w:val="24"/>
          <w:lang w:eastAsia="ar-SA"/>
        </w:rPr>
        <w:t xml:space="preserve">skargi pp. </w:t>
      </w:r>
      <w:r w:rsidR="009A29DF">
        <w:rPr>
          <w:rFonts w:ascii="Times New Roman" w:hAnsi="Times New Roman"/>
          <w:b/>
          <w:sz w:val="24"/>
          <w:szCs w:val="24"/>
          <w:lang w:eastAsia="ar-SA"/>
        </w:rPr>
        <w:t>…</w:t>
      </w:r>
    </w:p>
    <w:p w:rsidR="007E18DC" w:rsidRPr="00C8394D" w:rsidRDefault="007E18DC" w:rsidP="007E18D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8394D">
        <w:rPr>
          <w:rFonts w:ascii="Times New Roman" w:hAnsi="Times New Roman"/>
          <w:b/>
          <w:sz w:val="24"/>
          <w:szCs w:val="24"/>
          <w:lang w:eastAsia="ar-SA"/>
        </w:rPr>
        <w:t>na działania</w:t>
      </w:r>
      <w:r w:rsidRPr="00C839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8394D">
        <w:rPr>
          <w:rFonts w:ascii="Times New Roman" w:hAnsi="Times New Roman"/>
          <w:b/>
          <w:bCs/>
          <w:sz w:val="24"/>
          <w:szCs w:val="24"/>
          <w:lang w:eastAsia="ar-SA"/>
        </w:rPr>
        <w:t>Prezydenta Miasta Łodzi.</w:t>
      </w:r>
    </w:p>
    <w:p w:rsidR="007E18DC" w:rsidRPr="00C8394D" w:rsidRDefault="007E18DC" w:rsidP="007E18DC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E18DC" w:rsidRPr="00C8394D" w:rsidRDefault="007E18DC" w:rsidP="007E18DC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7E18DC" w:rsidRPr="00C8394D" w:rsidRDefault="007E18DC" w:rsidP="007E18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94D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7E18DC" w:rsidRPr="00C8394D" w:rsidRDefault="007E18DC" w:rsidP="007E18DC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18DC" w:rsidRPr="00C8394D" w:rsidRDefault="007E18DC" w:rsidP="007E18DC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>§ 1.1.</w:t>
      </w:r>
      <w:r w:rsidRPr="00C8394D">
        <w:rPr>
          <w:rFonts w:ascii="Times New Roman" w:hAnsi="Times New Roman"/>
          <w:b/>
          <w:sz w:val="24"/>
          <w:szCs w:val="24"/>
        </w:rPr>
        <w:t xml:space="preserve"> </w:t>
      </w:r>
      <w:r w:rsidRPr="00C8394D">
        <w:rPr>
          <w:rFonts w:ascii="Times New Roman" w:hAnsi="Times New Roman"/>
          <w:sz w:val="24"/>
          <w:szCs w:val="24"/>
        </w:rPr>
        <w:t xml:space="preserve">Skargę </w:t>
      </w:r>
      <w:r w:rsidRPr="00C8394D">
        <w:rPr>
          <w:rFonts w:ascii="Times New Roman" w:hAnsi="Times New Roman"/>
          <w:sz w:val="24"/>
          <w:szCs w:val="24"/>
          <w:lang w:eastAsia="ar-SA"/>
        </w:rPr>
        <w:t xml:space="preserve">pp. </w:t>
      </w:r>
      <w:r w:rsidR="009A29DF">
        <w:rPr>
          <w:rFonts w:ascii="Times New Roman" w:hAnsi="Times New Roman"/>
          <w:sz w:val="24"/>
          <w:szCs w:val="24"/>
          <w:lang w:eastAsia="ar-SA"/>
        </w:rPr>
        <w:t>…</w:t>
      </w:r>
      <w:r w:rsidRPr="00C8394D">
        <w:rPr>
          <w:rFonts w:ascii="Times New Roman" w:hAnsi="Times New Roman"/>
          <w:sz w:val="24"/>
          <w:szCs w:val="24"/>
          <w:lang w:eastAsia="ar-SA"/>
        </w:rPr>
        <w:t xml:space="preserve"> na działania </w:t>
      </w:r>
      <w:r w:rsidRPr="00C8394D">
        <w:rPr>
          <w:rFonts w:ascii="Times New Roman" w:hAnsi="Times New Roman"/>
          <w:bCs/>
          <w:sz w:val="24"/>
          <w:szCs w:val="24"/>
        </w:rPr>
        <w:t>Prezydenta Miasta Łodzi uznaje się za bezzasadną.</w:t>
      </w:r>
    </w:p>
    <w:p w:rsidR="007E18DC" w:rsidRPr="00C8394D" w:rsidRDefault="007E18DC" w:rsidP="007E18D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7E18DC" w:rsidRPr="00C8394D" w:rsidRDefault="007E18DC" w:rsidP="007E18DC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>§ 2. Zobowiązuje się Przewodniczącego Rady Miejskiej w Łodzi do przekazania Skarżącym niniejszej uchwały wraz z uzasadnieniem.</w:t>
      </w:r>
    </w:p>
    <w:p w:rsidR="007E18DC" w:rsidRPr="00C8394D" w:rsidRDefault="007E18DC" w:rsidP="007E18D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7E18DC" w:rsidRPr="00C8394D" w:rsidRDefault="007E18DC" w:rsidP="007E18D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E18DC" w:rsidRPr="00C8394D" w:rsidRDefault="007E18DC" w:rsidP="007E18D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E18DC" w:rsidRPr="00C8394D" w:rsidRDefault="007E18DC" w:rsidP="007E18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18DC" w:rsidRPr="00C8394D" w:rsidRDefault="007E18DC" w:rsidP="007E18DC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8394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C8394D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7E18DC" w:rsidRPr="00C8394D" w:rsidRDefault="007E18DC" w:rsidP="007E18D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E18DC" w:rsidRPr="00C8394D" w:rsidRDefault="007E18DC" w:rsidP="007E18D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E18DC" w:rsidRPr="00C8394D" w:rsidRDefault="007E18DC" w:rsidP="007E18D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E18DC" w:rsidRPr="00C8394D" w:rsidRDefault="007E18DC" w:rsidP="007E18DC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8394D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7E18DC" w:rsidRDefault="007E18DC" w:rsidP="007E18DC">
      <w:pPr>
        <w:spacing w:after="0"/>
        <w:rPr>
          <w:rFonts w:ascii="Times New Roman" w:hAnsi="Times New Roman"/>
          <w:sz w:val="24"/>
          <w:szCs w:val="24"/>
        </w:rPr>
      </w:pPr>
    </w:p>
    <w:p w:rsidR="007E18DC" w:rsidRDefault="007E18DC" w:rsidP="007E18DC">
      <w:pPr>
        <w:spacing w:after="0"/>
        <w:rPr>
          <w:rFonts w:ascii="Times New Roman" w:hAnsi="Times New Roman"/>
          <w:sz w:val="24"/>
          <w:szCs w:val="24"/>
        </w:rPr>
      </w:pPr>
    </w:p>
    <w:p w:rsidR="007E18DC" w:rsidRDefault="007E18DC" w:rsidP="007E18DC">
      <w:pPr>
        <w:spacing w:after="0"/>
        <w:rPr>
          <w:rFonts w:ascii="Times New Roman" w:hAnsi="Times New Roman"/>
          <w:sz w:val="24"/>
          <w:szCs w:val="24"/>
        </w:rPr>
      </w:pPr>
    </w:p>
    <w:p w:rsidR="007E18DC" w:rsidRPr="00C8394D" w:rsidRDefault="007E18DC" w:rsidP="007E18DC">
      <w:pPr>
        <w:spacing w:after="0"/>
        <w:rPr>
          <w:rFonts w:ascii="Times New Roman" w:hAnsi="Times New Roman"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>Projektodawcą uchwały jest</w:t>
      </w:r>
    </w:p>
    <w:p w:rsidR="007E18DC" w:rsidRPr="00C8394D" w:rsidRDefault="007E18DC" w:rsidP="007E18DC">
      <w:pPr>
        <w:spacing w:after="0"/>
        <w:rPr>
          <w:rFonts w:ascii="Times New Roman" w:hAnsi="Times New Roman"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>Komisja Skarg, Wniosków i Petycji</w:t>
      </w:r>
    </w:p>
    <w:p w:rsidR="007E18DC" w:rsidRPr="00C8394D" w:rsidRDefault="007E18DC" w:rsidP="007E18DC">
      <w:pPr>
        <w:spacing w:after="0"/>
        <w:rPr>
          <w:rFonts w:ascii="Times New Roman" w:hAnsi="Times New Roman"/>
          <w:sz w:val="24"/>
          <w:szCs w:val="24"/>
        </w:rPr>
      </w:pPr>
      <w:r w:rsidRPr="00C8394D">
        <w:rPr>
          <w:rFonts w:ascii="Times New Roman" w:hAnsi="Times New Roman"/>
          <w:sz w:val="24"/>
          <w:szCs w:val="24"/>
        </w:rPr>
        <w:t>Rady Miejskiej w Łodzi</w:t>
      </w:r>
    </w:p>
    <w:p w:rsidR="007E18DC" w:rsidRDefault="007E18DC" w:rsidP="007E18DC">
      <w:pPr>
        <w:spacing w:after="0"/>
      </w:pPr>
    </w:p>
    <w:p w:rsidR="007E18DC" w:rsidRDefault="007E18DC" w:rsidP="007E18DC">
      <w:pPr>
        <w:spacing w:after="0"/>
      </w:pPr>
    </w:p>
    <w:p w:rsidR="007E18DC" w:rsidRDefault="007E18DC" w:rsidP="007E18DC">
      <w:pPr>
        <w:spacing w:after="0"/>
      </w:pPr>
    </w:p>
    <w:p w:rsidR="007E18DC" w:rsidRDefault="007E18DC" w:rsidP="007E18DC">
      <w:pPr>
        <w:spacing w:after="0"/>
      </w:pPr>
    </w:p>
    <w:p w:rsidR="007E18DC" w:rsidRDefault="007E18DC" w:rsidP="007E18D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7E18DC" w:rsidRDefault="007E18DC" w:rsidP="007E18D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7E18DC" w:rsidRDefault="007E18DC" w:rsidP="007E18D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uchwały Nr ………..</w:t>
      </w:r>
    </w:p>
    <w:p w:rsidR="007E18DC" w:rsidRDefault="007E18DC" w:rsidP="007E18D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E18DC" w:rsidRDefault="007E18DC" w:rsidP="007E18D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7E18DC" w:rsidRDefault="007E18DC" w:rsidP="007E18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18DC" w:rsidRDefault="007E18DC" w:rsidP="007E18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7E18DC" w:rsidRDefault="007E18DC" w:rsidP="007E18DC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E18DC" w:rsidRDefault="007E18DC" w:rsidP="007E18D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7E18DC" w:rsidRPr="0002253C" w:rsidRDefault="007E18DC" w:rsidP="007E18D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3C">
        <w:rPr>
          <w:rFonts w:ascii="Times New Roman" w:eastAsia="Times New Roman" w:hAnsi="Times New Roman"/>
          <w:sz w:val="24"/>
          <w:szCs w:val="24"/>
          <w:lang w:eastAsia="pl-PL"/>
        </w:rPr>
        <w:t xml:space="preserve">W dniu 18 lipca 2023 r. do Rady Miejskiej w Łodzi została złożona skarga na działania Prezydenta Miasta Łodzi w zakresie wniosku </w:t>
      </w:r>
      <w:r w:rsidRPr="0002253C">
        <w:rPr>
          <w:rFonts w:ascii="Times New Roman" w:hAnsi="Times New Roman"/>
          <w:sz w:val="24"/>
          <w:szCs w:val="24"/>
          <w:lang w:eastAsia="ar-SA"/>
        </w:rPr>
        <w:t>o sprzedaż lokalu mieszkalnego przy ul. Rybnej zajmowanego przez Skarżących.</w:t>
      </w:r>
    </w:p>
    <w:p w:rsidR="007E18DC" w:rsidRPr="0002253C" w:rsidRDefault="007E18DC" w:rsidP="007E18D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8DC" w:rsidRPr="0002253C" w:rsidRDefault="007E18DC" w:rsidP="007E18DC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225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7E18DC" w:rsidRPr="0002253C" w:rsidRDefault="007E18DC" w:rsidP="007E18D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8DC" w:rsidRPr="0002253C" w:rsidRDefault="007E18DC" w:rsidP="007E18D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53C">
        <w:rPr>
          <w:rFonts w:ascii="Times New Roman" w:hAnsi="Times New Roman"/>
          <w:sz w:val="24"/>
          <w:szCs w:val="24"/>
        </w:rPr>
        <w:t>W wyniku przeprowadzonej kwerendy ustalono,</w:t>
      </w:r>
      <w:r w:rsidRPr="0002253C">
        <w:rPr>
          <w:rFonts w:ascii="Times New Roman" w:hAnsi="Times New Roman"/>
          <w:sz w:val="24"/>
          <w:szCs w:val="24"/>
          <w:lang w:eastAsia="ar-SA"/>
        </w:rPr>
        <w:t xml:space="preserve"> że wniosek Skarżącej o sprzedaż zajmowanego lokalu wpłynął do ówczesnej Administracji Nieruchomościami Łódź-Bałuty „Centrum” w dniu 26 czerwca 2013 r. W piśmie z dnia 2 lipca 2013 r. Administracja Zasobów Komunalnych Łódź-Bałuty udzieliła odpowiedzi na wniosek Skarżącej jednocześnie wskazując, że kluczowym dla dokonania analizy możliwości prywatyzacji jest wykonanie inwentaryzacji nieruchomości przy ul. Rybnej. Inwentaryzacja architektoniczno-budowlana dla przedmiotowej nieruchomości została wykonana w grudniu 2013 r. W dniu 30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>grudnia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>2014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>r. ówczesna Administracja przekazała do Urzędu Miasta Łodzi komplet dokumentów niezbędnych do wszczęcia procedury sprzedaży lokalu zajmowanego przez Skarżących.</w:t>
      </w:r>
    </w:p>
    <w:p w:rsidR="007E18DC" w:rsidRPr="0002253C" w:rsidRDefault="007E18DC" w:rsidP="007E18D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53C">
        <w:rPr>
          <w:rFonts w:ascii="Times New Roman" w:hAnsi="Times New Roman"/>
          <w:sz w:val="24"/>
          <w:szCs w:val="24"/>
          <w:lang w:eastAsia="ar-SA"/>
        </w:rPr>
        <w:t>Z pisma Wydziału Zbywania i Nabywania Nieruchomości w Departamencie Gospodarowania Majątkiem Urzędu Miasta Łodzi z dnia 14 marca 2019 r., skierowanego do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>najemców lokali mieszkalnych przy ul. Rybnej wynika, że realizacja złożonych wniosków o wykup najmowanych lokali nie będzie możliwa do czasu przyjęcia miejscowego planu zagospodarowania przestrzennego obejmującego przedmiotową nieruchomość. Uchwała Nr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>XXXIII/1089/20 Rady Miejskiej w Łodzi z dnia 2 grudnia 2020 r. w sprawie uchwalenia miejscowego planu zagospodarowania przestrzennego dla części obszaru miasta Łodzi położonej w rejonie ulic: Bolesława Limanowskiego, Zachodniej, Drewnowskiej, Żytniej i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 xml:space="preserve">Rybnej weszła w życie z dniem 24 lutego 2021 r. </w:t>
      </w:r>
    </w:p>
    <w:p w:rsidR="007E18DC" w:rsidRPr="0002253C" w:rsidRDefault="007E18DC" w:rsidP="007E18D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53C">
        <w:rPr>
          <w:rFonts w:ascii="Times New Roman" w:hAnsi="Times New Roman"/>
          <w:sz w:val="24"/>
          <w:szCs w:val="24"/>
          <w:lang w:eastAsia="ar-SA"/>
        </w:rPr>
        <w:t>Należy zaznaczyć, iż najemc</w:t>
      </w:r>
      <w:r>
        <w:rPr>
          <w:rFonts w:ascii="Times New Roman" w:hAnsi="Times New Roman"/>
          <w:sz w:val="24"/>
          <w:szCs w:val="24"/>
          <w:lang w:eastAsia="ar-SA"/>
        </w:rPr>
        <w:t>y nie przysługuje</w:t>
      </w:r>
      <w:r w:rsidRPr="0002253C">
        <w:rPr>
          <w:rFonts w:ascii="Times New Roman" w:hAnsi="Times New Roman"/>
          <w:sz w:val="24"/>
          <w:szCs w:val="24"/>
          <w:lang w:eastAsia="ar-SA"/>
        </w:rPr>
        <w:t xml:space="preserve"> roszczenie o wyodrębnieni</w:t>
      </w:r>
      <w:r>
        <w:rPr>
          <w:rFonts w:ascii="Times New Roman" w:hAnsi="Times New Roman"/>
          <w:sz w:val="24"/>
          <w:szCs w:val="24"/>
          <w:lang w:eastAsia="ar-SA"/>
        </w:rPr>
        <w:t>e</w:t>
      </w:r>
      <w:r w:rsidRPr="0002253C">
        <w:rPr>
          <w:rFonts w:ascii="Times New Roman" w:hAnsi="Times New Roman"/>
          <w:sz w:val="24"/>
          <w:szCs w:val="24"/>
          <w:lang w:eastAsia="ar-SA"/>
        </w:rPr>
        <w:t xml:space="preserve"> własności lokalu. Sprzedaż na rzecz najemców samodzielnych lokali mieszkalnych i garaży oraz nieruchomości zabudowanych domami jednorodzinnymi prowadzona jest w oparciu o uchwałę Nr XXX/776/16 Rady Miejskiej w Łodzi z dnia 25 maja 2016 r. (z późniejszymi zmianami). Zgodnie z § 3 ust. 3 wyżej wymienionej uchwały, lokale znajdujące się na nieruchomości, 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>której dotychczas nie rozpoczęto sprzedaży lokali, mogą być przedmiotem sprzedaży, jeżeli wszystkie lokale na tej nieruchomości są samodzielne w rozumieniu przepisów ustawy z dnia 24 czerwca 1994 r. o własności lokali oraz jeżeli z wnioskiem o wykup wystąpią najemcy, których udziały w częściach wspólnych nieruchomości w wyniku sprzedaży lokali wyniosą co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02253C">
        <w:rPr>
          <w:rFonts w:ascii="Times New Roman" w:hAnsi="Times New Roman"/>
          <w:sz w:val="24"/>
          <w:szCs w:val="24"/>
          <w:lang w:eastAsia="ar-SA"/>
        </w:rPr>
        <w:t xml:space="preserve">najmniej 50%. Spełnienie warunków formalnych rozpoczęcia prywatyzacji określonych </w:t>
      </w:r>
      <w:r w:rsidRPr="0002253C">
        <w:rPr>
          <w:rFonts w:ascii="Times New Roman" w:hAnsi="Times New Roman"/>
          <w:sz w:val="24"/>
          <w:szCs w:val="24"/>
          <w:lang w:eastAsia="ar-SA"/>
        </w:rPr>
        <w:lastRenderedPageBreak/>
        <w:t>treścią wskazanych przepisów prawa miejscowego nie skutkuje automatycznie realizacją czynności w zakresie wyodrębnienia własności lokali na rzecz ich najemców.</w:t>
      </w:r>
    </w:p>
    <w:p w:rsidR="007E18DC" w:rsidRPr="0002253C" w:rsidRDefault="007E18DC" w:rsidP="007E18DC">
      <w:pPr>
        <w:spacing w:after="0"/>
        <w:ind w:right="-204" w:firstLine="567"/>
        <w:jc w:val="both"/>
        <w:rPr>
          <w:rFonts w:ascii="Times New Roman" w:hAnsi="Times New Roman"/>
          <w:sz w:val="24"/>
          <w:szCs w:val="24"/>
        </w:rPr>
      </w:pPr>
    </w:p>
    <w:p w:rsidR="007E18DC" w:rsidRPr="0002253C" w:rsidRDefault="007E18DC" w:rsidP="007E18DC">
      <w:pPr>
        <w:spacing w:after="0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253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2253C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7E18DC" w:rsidRPr="0002253C" w:rsidRDefault="007E18DC" w:rsidP="007E18D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8DC" w:rsidRPr="0002253C" w:rsidRDefault="007E18DC" w:rsidP="007E18D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7E18DC" w:rsidRPr="0002253C" w:rsidRDefault="007E18DC" w:rsidP="007E18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3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7E18DC" w:rsidRPr="0002253C" w:rsidRDefault="007E18DC" w:rsidP="007E18DC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0225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E605C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DC"/>
    <w:rsid w:val="001A7B09"/>
    <w:rsid w:val="00776C89"/>
    <w:rsid w:val="007E18DC"/>
    <w:rsid w:val="009A29DF"/>
    <w:rsid w:val="00E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9FB2-2F18-40AE-832C-8D9DDED8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2023-09-18T07:45:00Z</dcterms:created>
  <dcterms:modified xsi:type="dcterms:W3CDTF">2023-09-18T07:45:00Z</dcterms:modified>
</cp:coreProperties>
</file>