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0F" w:rsidRPr="00ED5E9F" w:rsidRDefault="003C470F" w:rsidP="003C470F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D5E9F"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190</w:t>
      </w:r>
      <w:r w:rsidRPr="00ED5E9F">
        <w:rPr>
          <w:rFonts w:ascii="Times New Roman" w:hAnsi="Times New Roman"/>
          <w:b/>
          <w:sz w:val="24"/>
          <w:szCs w:val="24"/>
        </w:rPr>
        <w:t>/2023</w:t>
      </w:r>
    </w:p>
    <w:p w:rsidR="003C470F" w:rsidRPr="00ED5E9F" w:rsidRDefault="003C470F" w:rsidP="003C470F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D5E9F">
        <w:rPr>
          <w:rFonts w:ascii="Times New Roman" w:hAnsi="Times New Roman"/>
          <w:bCs/>
          <w:sz w:val="24"/>
          <w:szCs w:val="24"/>
        </w:rPr>
        <w:t>Projekt z dnia 3 października 2023 r.</w:t>
      </w:r>
    </w:p>
    <w:p w:rsidR="003C470F" w:rsidRPr="00ED5E9F" w:rsidRDefault="003C470F" w:rsidP="003C470F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3C470F" w:rsidRPr="00ED5E9F" w:rsidRDefault="003C470F" w:rsidP="003C470F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3C470F" w:rsidRPr="00ED5E9F" w:rsidRDefault="003C470F" w:rsidP="003C470F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3C470F" w:rsidRPr="00ED5E9F" w:rsidRDefault="003C470F" w:rsidP="003C470F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D5E9F"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3C470F" w:rsidRPr="00ED5E9F" w:rsidRDefault="003C470F" w:rsidP="003C470F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D5E9F"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3C470F" w:rsidRPr="00ED5E9F" w:rsidRDefault="003C470F" w:rsidP="003C470F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D5E9F"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3C470F" w:rsidRPr="00ED5E9F" w:rsidRDefault="003C470F" w:rsidP="003C470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bookmarkStart w:id="0" w:name="_GoBack"/>
      <w:r w:rsidRPr="00ED5E9F"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Pr="00ED5E9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skargi p.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..</w:t>
      </w:r>
      <w:r w:rsidRPr="00ED5E9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na działania </w:t>
      </w:r>
    </w:p>
    <w:p w:rsidR="003C470F" w:rsidRPr="00ED5E9F" w:rsidRDefault="003C470F" w:rsidP="003C470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ED5E9F">
        <w:rPr>
          <w:rFonts w:ascii="Times New Roman" w:hAnsi="Times New Roman"/>
          <w:b/>
          <w:bCs/>
          <w:sz w:val="24"/>
          <w:szCs w:val="24"/>
          <w:lang w:eastAsia="ar-SA"/>
        </w:rPr>
        <w:t>Dyrektora Centrum Administracyjnego Pieczy Zastępczej w Łodzi</w:t>
      </w:r>
      <w:bookmarkEnd w:id="0"/>
      <w:r w:rsidRPr="00ED5E9F"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:rsidR="003C470F" w:rsidRPr="00ED5E9F" w:rsidRDefault="003C470F" w:rsidP="003C470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3C470F" w:rsidRPr="00ED5E9F" w:rsidRDefault="003C470F" w:rsidP="003C470F">
      <w:pPr>
        <w:tabs>
          <w:tab w:val="left" w:pos="540"/>
          <w:tab w:val="left" w:pos="900"/>
        </w:tabs>
        <w:autoSpaceDE w:val="0"/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Na podstawie art. 18 ust. 2 pkt 15 ustawy z dnia 8 marca 1990 r. o samorządzie gminnym (Dz. U. z 2023 r. poz. 40, 572 i 1463) oraz art. 229 pkt 3, art. 237 § 3 oraz art. 238 § 1 ustawy z dnia 14 czerwca 1960 r. - Kodeks postępowania administracyjnego (Dz. U. z 2023 r. poz. 775 i 803), Rada Miejska w Łodzi</w:t>
      </w:r>
    </w:p>
    <w:p w:rsidR="003C470F" w:rsidRPr="00ED5E9F" w:rsidRDefault="003C470F" w:rsidP="003C470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D5E9F"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3C470F" w:rsidRPr="00ED5E9F" w:rsidRDefault="003C470F" w:rsidP="003C470F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470F" w:rsidRPr="00ED5E9F" w:rsidRDefault="003C470F" w:rsidP="003C470F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§ 1.1.</w:t>
      </w:r>
      <w:r w:rsidRPr="00ED5E9F">
        <w:rPr>
          <w:rFonts w:ascii="Times New Roman" w:hAnsi="Times New Roman"/>
          <w:b/>
          <w:sz w:val="24"/>
          <w:szCs w:val="24"/>
        </w:rPr>
        <w:t xml:space="preserve"> </w:t>
      </w:r>
      <w:r w:rsidRPr="00ED5E9F">
        <w:rPr>
          <w:rFonts w:ascii="Times New Roman" w:hAnsi="Times New Roman"/>
          <w:sz w:val="24"/>
          <w:szCs w:val="24"/>
        </w:rPr>
        <w:t xml:space="preserve">Skargę </w:t>
      </w:r>
      <w:r w:rsidRPr="00ED5E9F">
        <w:rPr>
          <w:rFonts w:ascii="Times New Roman" w:hAnsi="Times New Roman"/>
          <w:bCs/>
          <w:sz w:val="24"/>
          <w:szCs w:val="24"/>
          <w:lang w:eastAsia="ar-SA"/>
        </w:rPr>
        <w:t xml:space="preserve">p. </w:t>
      </w:r>
      <w:r>
        <w:rPr>
          <w:rFonts w:ascii="Times New Roman" w:hAnsi="Times New Roman"/>
          <w:bCs/>
          <w:sz w:val="24"/>
          <w:szCs w:val="24"/>
          <w:lang w:eastAsia="ar-SA"/>
        </w:rPr>
        <w:t>…</w:t>
      </w:r>
      <w:r w:rsidRPr="00ED5E9F">
        <w:rPr>
          <w:rFonts w:ascii="Times New Roman" w:hAnsi="Times New Roman"/>
          <w:bCs/>
          <w:sz w:val="24"/>
          <w:szCs w:val="24"/>
          <w:lang w:eastAsia="ar-SA"/>
        </w:rPr>
        <w:t xml:space="preserve"> na</w:t>
      </w:r>
      <w:r w:rsidRPr="00ED5E9F">
        <w:rPr>
          <w:rFonts w:ascii="Times New Roman" w:hAnsi="Times New Roman"/>
          <w:bCs/>
          <w:sz w:val="24"/>
          <w:szCs w:val="24"/>
        </w:rPr>
        <w:t xml:space="preserve"> działania Dyrektora Centrum Administracyjnego Pieczy Zastępczej w Łodzi uznaje się za bezzasadną.</w:t>
      </w:r>
    </w:p>
    <w:p w:rsidR="003C470F" w:rsidRPr="00ED5E9F" w:rsidRDefault="003C470F" w:rsidP="003C470F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3C470F" w:rsidRPr="00ED5E9F" w:rsidRDefault="003C470F" w:rsidP="003C470F">
      <w:pPr>
        <w:tabs>
          <w:tab w:val="left" w:pos="720"/>
          <w:tab w:val="left" w:pos="1080"/>
        </w:tabs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§ 2. Zobowiązuje się Przewodniczącego Rady Miejskiej w Łodzi do przekazania Skarżącej niniejszej uchwały wraz z uzasadnieniem.</w:t>
      </w:r>
    </w:p>
    <w:p w:rsidR="003C470F" w:rsidRPr="00ED5E9F" w:rsidRDefault="003C470F" w:rsidP="003C470F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3C470F" w:rsidRPr="00ED5E9F" w:rsidRDefault="003C470F" w:rsidP="003C470F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C470F" w:rsidRPr="00ED5E9F" w:rsidRDefault="003C470F" w:rsidP="003C470F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C470F" w:rsidRPr="00ED5E9F" w:rsidRDefault="003C470F" w:rsidP="003C470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470F" w:rsidRPr="00ED5E9F" w:rsidRDefault="003C470F" w:rsidP="003C470F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ED5E9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 w:rsidRPr="00ED5E9F"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3C470F" w:rsidRPr="00ED5E9F" w:rsidRDefault="003C470F" w:rsidP="003C470F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C470F" w:rsidRPr="00ED5E9F" w:rsidRDefault="003C470F" w:rsidP="003C470F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C470F" w:rsidRPr="00ED5E9F" w:rsidRDefault="003C470F" w:rsidP="003C470F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C470F" w:rsidRPr="00ED5E9F" w:rsidRDefault="003C470F" w:rsidP="003C470F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ED5E9F"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3C470F" w:rsidRPr="00ED5E9F" w:rsidRDefault="003C470F" w:rsidP="003C470F">
      <w:pPr>
        <w:spacing w:after="0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Projektodawcą uchwały jest</w:t>
      </w:r>
    </w:p>
    <w:p w:rsidR="003C470F" w:rsidRPr="00ED5E9F" w:rsidRDefault="003C470F" w:rsidP="003C470F">
      <w:pPr>
        <w:spacing w:after="0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Komisja Skarg, Wniosków i Petycji</w:t>
      </w:r>
    </w:p>
    <w:p w:rsidR="003C470F" w:rsidRPr="00ED5E9F" w:rsidRDefault="003C470F" w:rsidP="003C470F">
      <w:pPr>
        <w:spacing w:after="0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Rady Miejskiej w Łodzi</w:t>
      </w:r>
    </w:p>
    <w:p w:rsidR="003C470F" w:rsidRPr="00ED5E9F" w:rsidRDefault="003C470F" w:rsidP="003C470F">
      <w:pPr>
        <w:spacing w:after="0"/>
        <w:rPr>
          <w:rFonts w:ascii="Times New Roman" w:hAnsi="Times New Roman"/>
          <w:sz w:val="24"/>
          <w:szCs w:val="24"/>
        </w:rPr>
      </w:pPr>
    </w:p>
    <w:p w:rsidR="003C470F" w:rsidRPr="00ED5E9F" w:rsidRDefault="003C470F" w:rsidP="003C470F">
      <w:pPr>
        <w:spacing w:after="0"/>
        <w:rPr>
          <w:rFonts w:ascii="Times New Roman" w:hAnsi="Times New Roman"/>
          <w:sz w:val="24"/>
          <w:szCs w:val="24"/>
        </w:rPr>
      </w:pPr>
    </w:p>
    <w:p w:rsidR="003C470F" w:rsidRPr="00ED5E9F" w:rsidRDefault="003C470F" w:rsidP="003C470F">
      <w:pPr>
        <w:spacing w:after="0"/>
        <w:rPr>
          <w:rFonts w:ascii="Times New Roman" w:hAnsi="Times New Roman"/>
          <w:sz w:val="24"/>
          <w:szCs w:val="24"/>
        </w:rPr>
      </w:pPr>
    </w:p>
    <w:p w:rsidR="003C470F" w:rsidRPr="00ED5E9F" w:rsidRDefault="003C470F" w:rsidP="003C470F">
      <w:pPr>
        <w:spacing w:after="0"/>
        <w:rPr>
          <w:rFonts w:ascii="Times New Roman" w:hAnsi="Times New Roman"/>
          <w:sz w:val="24"/>
          <w:szCs w:val="24"/>
        </w:rPr>
      </w:pPr>
    </w:p>
    <w:p w:rsidR="003C470F" w:rsidRPr="00ED5E9F" w:rsidRDefault="003C470F" w:rsidP="003C470F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3C470F" w:rsidRPr="00ED5E9F" w:rsidRDefault="003C470F" w:rsidP="003C470F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3C470F" w:rsidRPr="00ED5E9F" w:rsidRDefault="003C470F" w:rsidP="003C470F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3C470F" w:rsidRPr="00ED5E9F" w:rsidRDefault="003C470F" w:rsidP="003C470F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3C470F" w:rsidRPr="00ED5E9F" w:rsidRDefault="003C470F" w:rsidP="003C470F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lastRenderedPageBreak/>
        <w:t>Załącznik</w:t>
      </w:r>
    </w:p>
    <w:p w:rsidR="003C470F" w:rsidRPr="00ED5E9F" w:rsidRDefault="003C470F" w:rsidP="003C470F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do uchwały Nr ………..</w:t>
      </w:r>
    </w:p>
    <w:p w:rsidR="003C470F" w:rsidRPr="00ED5E9F" w:rsidRDefault="003C470F" w:rsidP="003C470F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Rady Miejskiej w Łodzi</w:t>
      </w:r>
    </w:p>
    <w:p w:rsidR="003C470F" w:rsidRPr="00ED5E9F" w:rsidRDefault="003C470F" w:rsidP="003C470F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z dnia …………………….</w:t>
      </w:r>
    </w:p>
    <w:p w:rsidR="003C470F" w:rsidRPr="00ED5E9F" w:rsidRDefault="003C470F" w:rsidP="003C470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470F" w:rsidRPr="00ED5E9F" w:rsidRDefault="003C470F" w:rsidP="003C470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UZASADNIENIE</w:t>
      </w:r>
    </w:p>
    <w:p w:rsidR="003C470F" w:rsidRPr="00ED5E9F" w:rsidRDefault="003C470F" w:rsidP="003C470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C470F" w:rsidRPr="00ED5E9F" w:rsidRDefault="003C470F" w:rsidP="003C470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5E9F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3C470F" w:rsidRPr="00ED5E9F" w:rsidRDefault="003C470F" w:rsidP="003C470F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5E9F">
        <w:rPr>
          <w:rFonts w:ascii="Times New Roman" w:eastAsia="Times New Roman" w:hAnsi="Times New Roman"/>
          <w:sz w:val="24"/>
          <w:szCs w:val="24"/>
          <w:lang w:eastAsia="pl-PL"/>
        </w:rPr>
        <w:t xml:space="preserve">W dniu 5 września 2023 r. do Rady Miejskiej w Łodzi została złożona skarga na działania  Dyrektora Centrum Administracyjnego Pieczy </w:t>
      </w:r>
      <w:proofErr w:type="spellStart"/>
      <w:r w:rsidRPr="00ED5E9F">
        <w:rPr>
          <w:rFonts w:ascii="Times New Roman" w:eastAsia="Times New Roman" w:hAnsi="Times New Roman"/>
          <w:sz w:val="24"/>
          <w:szCs w:val="24"/>
          <w:lang w:eastAsia="pl-PL"/>
        </w:rPr>
        <w:t>Zastepczej</w:t>
      </w:r>
      <w:proofErr w:type="spellEnd"/>
      <w:r w:rsidRPr="00ED5E9F">
        <w:rPr>
          <w:rFonts w:ascii="Times New Roman" w:eastAsia="Times New Roman" w:hAnsi="Times New Roman"/>
          <w:sz w:val="24"/>
          <w:szCs w:val="24"/>
          <w:lang w:eastAsia="pl-PL"/>
        </w:rPr>
        <w:t xml:space="preserve"> w Łodzi.</w:t>
      </w:r>
    </w:p>
    <w:p w:rsidR="003C470F" w:rsidRPr="00ED5E9F" w:rsidRDefault="003C470F" w:rsidP="003C470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C470F" w:rsidRPr="00ED5E9F" w:rsidRDefault="003C470F" w:rsidP="003C470F">
      <w:pPr>
        <w:spacing w:after="0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D5E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3C470F" w:rsidRPr="00ED5E9F" w:rsidRDefault="003C470F" w:rsidP="003C470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C470F" w:rsidRPr="00ED5E9F" w:rsidRDefault="003C470F" w:rsidP="003C470F">
      <w:pPr>
        <w:pStyle w:val="Standard"/>
        <w:spacing w:after="0"/>
        <w:ind w:right="284" w:firstLine="708"/>
        <w:jc w:val="both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Skarżącą pełniła funkcję rodziny zastępczej niezawodowej dla wychowanki ur</w:t>
      </w:r>
      <w:r>
        <w:rPr>
          <w:rFonts w:ascii="Times New Roman" w:hAnsi="Times New Roman"/>
          <w:sz w:val="24"/>
          <w:szCs w:val="24"/>
        </w:rPr>
        <w:t>odzonej </w:t>
      </w:r>
      <w:r w:rsidRPr="00ED5E9F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maja </w:t>
      </w:r>
      <w:r w:rsidRPr="00ED5E9F">
        <w:rPr>
          <w:rFonts w:ascii="Times New Roman" w:hAnsi="Times New Roman"/>
          <w:sz w:val="24"/>
          <w:szCs w:val="24"/>
        </w:rPr>
        <w:t xml:space="preserve">2002 r. na mocy </w:t>
      </w:r>
      <w:r>
        <w:rPr>
          <w:rFonts w:ascii="Times New Roman" w:hAnsi="Times New Roman"/>
          <w:sz w:val="24"/>
          <w:szCs w:val="24"/>
        </w:rPr>
        <w:t>p</w:t>
      </w:r>
      <w:r w:rsidRPr="00ED5E9F">
        <w:rPr>
          <w:rFonts w:ascii="Times New Roman" w:hAnsi="Times New Roman"/>
          <w:sz w:val="24"/>
          <w:szCs w:val="24"/>
        </w:rPr>
        <w:t>ostanowienia Sądu Rejonowego dla Łodzi – Śródmieścia w Łodzi IX Wydziału Rodzinnego  i Nieletnich z dnia 18</w:t>
      </w:r>
      <w:r>
        <w:rPr>
          <w:rFonts w:ascii="Times New Roman" w:hAnsi="Times New Roman"/>
          <w:sz w:val="24"/>
          <w:szCs w:val="24"/>
        </w:rPr>
        <w:t xml:space="preserve"> września </w:t>
      </w:r>
      <w:r w:rsidRPr="00ED5E9F">
        <w:rPr>
          <w:rFonts w:ascii="Times New Roman" w:hAnsi="Times New Roman"/>
          <w:sz w:val="24"/>
          <w:szCs w:val="24"/>
        </w:rPr>
        <w:t>2003 r. o</w:t>
      </w:r>
      <w:r>
        <w:rPr>
          <w:rFonts w:ascii="Times New Roman" w:hAnsi="Times New Roman"/>
          <w:sz w:val="24"/>
          <w:szCs w:val="24"/>
        </w:rPr>
        <w:t> </w:t>
      </w:r>
      <w:r w:rsidRPr="00ED5E9F">
        <w:rPr>
          <w:rFonts w:ascii="Times New Roman" w:hAnsi="Times New Roman"/>
          <w:sz w:val="24"/>
          <w:szCs w:val="24"/>
        </w:rPr>
        <w:t xml:space="preserve">sygn. akt IX </w:t>
      </w:r>
      <w:proofErr w:type="spellStart"/>
      <w:r w:rsidRPr="00ED5E9F">
        <w:rPr>
          <w:rFonts w:ascii="Times New Roman" w:hAnsi="Times New Roman"/>
          <w:sz w:val="24"/>
          <w:szCs w:val="24"/>
        </w:rPr>
        <w:t>Nsm</w:t>
      </w:r>
      <w:proofErr w:type="spellEnd"/>
      <w:r w:rsidRPr="00ED5E9F">
        <w:rPr>
          <w:rFonts w:ascii="Times New Roman" w:hAnsi="Times New Roman"/>
          <w:sz w:val="24"/>
          <w:szCs w:val="24"/>
        </w:rPr>
        <w:t xml:space="preserve"> 366/03. Ustanowiona była również opiekunem prawnym wychowanki składając przyrzeczenie dnia 17</w:t>
      </w:r>
      <w:r>
        <w:rPr>
          <w:rFonts w:ascii="Times New Roman" w:hAnsi="Times New Roman"/>
          <w:sz w:val="24"/>
          <w:szCs w:val="24"/>
        </w:rPr>
        <w:t xml:space="preserve"> grudnia </w:t>
      </w:r>
      <w:r w:rsidRPr="00ED5E9F">
        <w:rPr>
          <w:rFonts w:ascii="Times New Roman" w:hAnsi="Times New Roman"/>
          <w:sz w:val="24"/>
          <w:szCs w:val="24"/>
        </w:rPr>
        <w:t xml:space="preserve">2003 r. w Sądzie Rejonowym dla Łodzi – Śródmieścia w Łodzi IX Wydział Rodzinny i Nieletnich (sygn. akt IX </w:t>
      </w:r>
      <w:proofErr w:type="spellStart"/>
      <w:r w:rsidRPr="00ED5E9F">
        <w:rPr>
          <w:rFonts w:ascii="Times New Roman" w:hAnsi="Times New Roman"/>
          <w:sz w:val="24"/>
          <w:szCs w:val="24"/>
        </w:rPr>
        <w:t>Nsm</w:t>
      </w:r>
      <w:proofErr w:type="spellEnd"/>
      <w:r w:rsidRPr="00ED5E9F">
        <w:rPr>
          <w:rFonts w:ascii="Times New Roman" w:hAnsi="Times New Roman"/>
          <w:sz w:val="24"/>
          <w:szCs w:val="24"/>
        </w:rPr>
        <w:t xml:space="preserve"> 541/03). Funkcj</w:t>
      </w:r>
      <w:r>
        <w:rPr>
          <w:rFonts w:ascii="Times New Roman" w:hAnsi="Times New Roman"/>
          <w:sz w:val="24"/>
          <w:szCs w:val="24"/>
        </w:rPr>
        <w:t>ę</w:t>
      </w:r>
      <w:r w:rsidRPr="00ED5E9F">
        <w:rPr>
          <w:rFonts w:ascii="Times New Roman" w:hAnsi="Times New Roman"/>
          <w:sz w:val="24"/>
          <w:szCs w:val="24"/>
        </w:rPr>
        <w:t xml:space="preserve"> tę sprawowała do</w:t>
      </w:r>
      <w:r>
        <w:rPr>
          <w:rFonts w:ascii="Times New Roman" w:hAnsi="Times New Roman"/>
          <w:sz w:val="24"/>
          <w:szCs w:val="24"/>
        </w:rPr>
        <w:t> </w:t>
      </w:r>
      <w:r w:rsidRPr="00ED5E9F">
        <w:rPr>
          <w:rFonts w:ascii="Times New Roman" w:hAnsi="Times New Roman"/>
          <w:sz w:val="24"/>
          <w:szCs w:val="24"/>
        </w:rPr>
        <w:t>osiągnięcia przez wychowankę 18</w:t>
      </w:r>
      <w:r>
        <w:rPr>
          <w:rFonts w:ascii="Times New Roman" w:hAnsi="Times New Roman"/>
          <w:sz w:val="24"/>
          <w:szCs w:val="24"/>
        </w:rPr>
        <w:t>.</w:t>
      </w:r>
      <w:r w:rsidRPr="00ED5E9F">
        <w:rPr>
          <w:rFonts w:ascii="Times New Roman" w:hAnsi="Times New Roman"/>
          <w:sz w:val="24"/>
          <w:szCs w:val="24"/>
        </w:rPr>
        <w:t xml:space="preserve"> roku życia, </w:t>
      </w:r>
      <w:proofErr w:type="spellStart"/>
      <w:r w:rsidRPr="00ED5E9F">
        <w:rPr>
          <w:rFonts w:ascii="Times New Roman" w:hAnsi="Times New Roman"/>
          <w:sz w:val="24"/>
          <w:szCs w:val="24"/>
        </w:rPr>
        <w:t>tj</w:t>
      </w:r>
      <w:proofErr w:type="spellEnd"/>
      <w:r w:rsidRPr="00ED5E9F">
        <w:rPr>
          <w:rFonts w:ascii="Times New Roman" w:hAnsi="Times New Roman"/>
          <w:sz w:val="24"/>
          <w:szCs w:val="24"/>
        </w:rPr>
        <w:t xml:space="preserve"> do 29</w:t>
      </w:r>
      <w:r>
        <w:rPr>
          <w:rFonts w:ascii="Times New Roman" w:hAnsi="Times New Roman"/>
          <w:sz w:val="24"/>
          <w:szCs w:val="24"/>
        </w:rPr>
        <w:t xml:space="preserve"> maja </w:t>
      </w:r>
      <w:r w:rsidRPr="00ED5E9F">
        <w:rPr>
          <w:rFonts w:ascii="Times New Roman" w:hAnsi="Times New Roman"/>
          <w:sz w:val="24"/>
          <w:szCs w:val="24"/>
        </w:rPr>
        <w:t>2020 r.</w:t>
      </w:r>
    </w:p>
    <w:p w:rsidR="003C470F" w:rsidRPr="00ED5E9F" w:rsidRDefault="003C470F" w:rsidP="003C470F">
      <w:pPr>
        <w:pStyle w:val="Standard"/>
        <w:spacing w:after="0"/>
        <w:ind w:right="284" w:firstLine="708"/>
        <w:jc w:val="both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Po uzyskaniu przez wychowankę pełnoletności, skorzystała z możliwości pozostania w dotychczasowej rodzinie zastępczej za zgodą Skarżącej</w:t>
      </w:r>
      <w:r>
        <w:rPr>
          <w:rFonts w:ascii="Times New Roman" w:hAnsi="Times New Roman"/>
          <w:sz w:val="24"/>
          <w:szCs w:val="24"/>
        </w:rPr>
        <w:t>,</w:t>
      </w:r>
      <w:r w:rsidRPr="00ED5E9F">
        <w:rPr>
          <w:rFonts w:ascii="Times New Roman" w:hAnsi="Times New Roman"/>
          <w:sz w:val="24"/>
          <w:szCs w:val="24"/>
        </w:rPr>
        <w:t xml:space="preserve"> zgodnie z art. 37 ust. 2 </w:t>
      </w:r>
      <w:r>
        <w:rPr>
          <w:rFonts w:ascii="Times New Roman" w:hAnsi="Times New Roman"/>
          <w:sz w:val="24"/>
          <w:szCs w:val="24"/>
        </w:rPr>
        <w:t>u</w:t>
      </w:r>
      <w:r w:rsidRPr="00ED5E9F">
        <w:rPr>
          <w:rFonts w:ascii="Times New Roman" w:hAnsi="Times New Roman"/>
          <w:sz w:val="24"/>
          <w:szCs w:val="24"/>
        </w:rPr>
        <w:t>stawy z</w:t>
      </w:r>
      <w:r>
        <w:rPr>
          <w:rFonts w:ascii="Times New Roman" w:hAnsi="Times New Roman"/>
          <w:sz w:val="24"/>
          <w:szCs w:val="24"/>
        </w:rPr>
        <w:t> </w:t>
      </w:r>
      <w:r w:rsidRPr="00ED5E9F">
        <w:rPr>
          <w:rFonts w:ascii="Times New Roman" w:hAnsi="Times New Roman"/>
          <w:sz w:val="24"/>
          <w:szCs w:val="24"/>
        </w:rPr>
        <w:t>dnia 9 czerwca 2011 r. o wspieraniu rodziny i systemie pieczy zastępczej (Dz.U</w:t>
      </w:r>
      <w:r>
        <w:rPr>
          <w:rFonts w:ascii="Times New Roman" w:hAnsi="Times New Roman"/>
          <w:sz w:val="24"/>
          <w:szCs w:val="24"/>
        </w:rPr>
        <w:t xml:space="preserve"> z </w:t>
      </w:r>
      <w:r w:rsidRPr="00ED5E9F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r. </w:t>
      </w:r>
      <w:r w:rsidRPr="00ED5E9F">
        <w:rPr>
          <w:rFonts w:ascii="Times New Roman" w:hAnsi="Times New Roman"/>
          <w:sz w:val="24"/>
          <w:szCs w:val="24"/>
        </w:rPr>
        <w:t>poz.1426). Sytuacja ta może mieć miejsce nie dłużej niż do ukończenia przez wychowanka 25</w:t>
      </w:r>
      <w:r>
        <w:rPr>
          <w:rFonts w:ascii="Times New Roman" w:hAnsi="Times New Roman"/>
          <w:sz w:val="24"/>
          <w:szCs w:val="24"/>
        </w:rPr>
        <w:t>.</w:t>
      </w:r>
      <w:r w:rsidRPr="00ED5E9F">
        <w:rPr>
          <w:rFonts w:ascii="Times New Roman" w:hAnsi="Times New Roman"/>
          <w:sz w:val="24"/>
          <w:szCs w:val="24"/>
        </w:rPr>
        <w:t xml:space="preserve"> roku życia i warunkowana jest wspólnym zamieszkiwaniem stron oraz kontynuowaniem przez wychowanka nauki.</w:t>
      </w:r>
    </w:p>
    <w:p w:rsidR="003C470F" w:rsidRPr="00ED5E9F" w:rsidRDefault="003C470F" w:rsidP="003C470F">
      <w:pPr>
        <w:pStyle w:val="Standard"/>
        <w:spacing w:after="0"/>
        <w:ind w:right="284" w:firstLine="708"/>
        <w:jc w:val="both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Skarżąca otrzymuje nadal świadczenie na pokrycie kosztów utrzymania dziecka, zgodnie z art. 82 ust. 1 cytowanej wyżej ustawy, wypłacane przez Wydział Pieczy Instytucjonalnej i Świadczeń MOPS w Łodzi, ul. Piotrkowska 149. Organ przyznający świadczenia pieniężne jest obowiązany poinformować strony o tych warunkach. Ponadto</w:t>
      </w:r>
      <w:r>
        <w:rPr>
          <w:rFonts w:ascii="Times New Roman" w:hAnsi="Times New Roman"/>
          <w:sz w:val="24"/>
          <w:szCs w:val="24"/>
        </w:rPr>
        <w:t>,</w:t>
      </w:r>
      <w:r w:rsidRPr="00ED5E9F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> </w:t>
      </w:r>
      <w:r w:rsidRPr="00ED5E9F">
        <w:rPr>
          <w:rFonts w:ascii="Times New Roman" w:hAnsi="Times New Roman"/>
          <w:sz w:val="24"/>
          <w:szCs w:val="24"/>
        </w:rPr>
        <w:t>decyzji administracyjnej</w:t>
      </w:r>
      <w:r>
        <w:rPr>
          <w:rFonts w:ascii="Times New Roman" w:hAnsi="Times New Roman"/>
          <w:sz w:val="24"/>
          <w:szCs w:val="24"/>
        </w:rPr>
        <w:t>,</w:t>
      </w:r>
      <w:r w:rsidRPr="00ED5E9F">
        <w:rPr>
          <w:rFonts w:ascii="Times New Roman" w:hAnsi="Times New Roman"/>
          <w:sz w:val="24"/>
          <w:szCs w:val="24"/>
        </w:rPr>
        <w:t xml:space="preserve"> świadczeniodawca poucza stronę o obowiązku poinformowania organu o każdej zmianie sytuacji życiowej mającej wpływ na wypłatę tego świadczenia.</w:t>
      </w:r>
    </w:p>
    <w:p w:rsidR="003C470F" w:rsidRPr="00ED5E9F" w:rsidRDefault="003C470F" w:rsidP="003C470F">
      <w:pPr>
        <w:pStyle w:val="Standard"/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ab/>
        <w:t xml:space="preserve">Obarczanie Centrum Administracyjnego Pieczy Zastępczej w Łodzi (zwanego dalej: CAPZ) konsekwencjami związanymi z niekontynuowaniem przez wychowankę nauki pomiędzy semestrami jest </w:t>
      </w:r>
      <w:r>
        <w:rPr>
          <w:rFonts w:ascii="Times New Roman" w:hAnsi="Times New Roman"/>
          <w:sz w:val="24"/>
          <w:szCs w:val="24"/>
        </w:rPr>
        <w:t>bezzasadne</w:t>
      </w:r>
      <w:r w:rsidRPr="00ED5E9F">
        <w:rPr>
          <w:rFonts w:ascii="Times New Roman" w:hAnsi="Times New Roman"/>
          <w:sz w:val="24"/>
          <w:szCs w:val="24"/>
        </w:rPr>
        <w:t>. Miejski Ośrodek Pomocy w Łodzi (zwany dalej: MOPS) realizuje bowiem finansowanie kosztów pobytu dzieci w rodzinie zastępczej.</w:t>
      </w:r>
    </w:p>
    <w:p w:rsidR="003C470F" w:rsidRPr="00ED5E9F" w:rsidRDefault="003C470F" w:rsidP="003C470F">
      <w:pPr>
        <w:pStyle w:val="Standard"/>
        <w:spacing w:after="0"/>
        <w:ind w:right="284" w:firstLine="708"/>
        <w:jc w:val="both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 xml:space="preserve">Wychowanka Skarżącej osiągnęła pełnoletność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ED5E9F">
        <w:rPr>
          <w:rFonts w:ascii="Times New Roman" w:hAnsi="Times New Roman"/>
          <w:sz w:val="24"/>
          <w:szCs w:val="24"/>
        </w:rPr>
        <w:t>dni</w:t>
      </w:r>
      <w:r>
        <w:rPr>
          <w:rFonts w:ascii="Times New Roman" w:hAnsi="Times New Roman"/>
          <w:sz w:val="24"/>
          <w:szCs w:val="24"/>
        </w:rPr>
        <w:t>u</w:t>
      </w:r>
      <w:r w:rsidRPr="00ED5E9F">
        <w:rPr>
          <w:rFonts w:ascii="Times New Roman" w:hAnsi="Times New Roman"/>
          <w:sz w:val="24"/>
          <w:szCs w:val="24"/>
        </w:rPr>
        <w:t xml:space="preserve"> 29 maja 2020 r. wchodząc w</w:t>
      </w:r>
      <w:r>
        <w:rPr>
          <w:rFonts w:ascii="Times New Roman" w:hAnsi="Times New Roman"/>
          <w:sz w:val="24"/>
          <w:szCs w:val="24"/>
        </w:rPr>
        <w:t> </w:t>
      </w:r>
      <w:r w:rsidRPr="00ED5E9F">
        <w:rPr>
          <w:rFonts w:ascii="Times New Roman" w:hAnsi="Times New Roman"/>
          <w:sz w:val="24"/>
          <w:szCs w:val="24"/>
        </w:rPr>
        <w:t>proces usamodzielnienia, za który był odpowiedzialny MOPS. Rozdział CAPZ od MOPS nic nie zmienił w tej kwestii. CAPZ odpowiada za zadania organizatora rodzinnej pieczy zastępczej, zaś MOPS nadal prowadzi proces usamodzielnienia wychowanki, gdyż jest to</w:t>
      </w:r>
      <w:r>
        <w:rPr>
          <w:rFonts w:ascii="Times New Roman" w:hAnsi="Times New Roman"/>
          <w:sz w:val="24"/>
          <w:szCs w:val="24"/>
        </w:rPr>
        <w:t> </w:t>
      </w:r>
      <w:r w:rsidRPr="00ED5E9F">
        <w:rPr>
          <w:rFonts w:ascii="Times New Roman" w:hAnsi="Times New Roman"/>
          <w:sz w:val="24"/>
          <w:szCs w:val="24"/>
        </w:rPr>
        <w:t>zadanie powiatu. Wsparcia i pomocy wychowankowi w procesie usamodzielnienia udziela opiekun usamodzielnienia, który jest wyznaczany przed ukończeniem przez dziecko 17</w:t>
      </w:r>
      <w:r>
        <w:rPr>
          <w:rFonts w:ascii="Times New Roman" w:hAnsi="Times New Roman"/>
          <w:sz w:val="24"/>
          <w:szCs w:val="24"/>
        </w:rPr>
        <w:t>.</w:t>
      </w:r>
      <w:r w:rsidRPr="00ED5E9F">
        <w:rPr>
          <w:rFonts w:ascii="Times New Roman" w:hAnsi="Times New Roman"/>
          <w:sz w:val="24"/>
          <w:szCs w:val="24"/>
        </w:rPr>
        <w:t xml:space="preserve"> roku życia, będąc jeszcze w rodzinie zastępczej. Wychowanka na opiekuna </w:t>
      </w:r>
      <w:r w:rsidRPr="00ED5E9F">
        <w:rPr>
          <w:rFonts w:ascii="Times New Roman" w:hAnsi="Times New Roman"/>
          <w:sz w:val="24"/>
          <w:szCs w:val="24"/>
        </w:rPr>
        <w:lastRenderedPageBreak/>
        <w:t>usamodzielnienia wskazała swojego rodzica zastępczego, tj. Skarżącą. Nie wskazała pracownika organizatora rodzinnej pieczy zastępczej w osobie koordynatora rodzinnej pieczy zastępczej na swojego opiekuna usamodzielnienia. Zatem to nie koordynator rodzinnej pieczy zastępczej wpierał ją w tym procesie. MOPS w dni</w:t>
      </w:r>
      <w:r>
        <w:rPr>
          <w:rFonts w:ascii="Times New Roman" w:hAnsi="Times New Roman"/>
          <w:sz w:val="24"/>
          <w:szCs w:val="24"/>
        </w:rPr>
        <w:t>u</w:t>
      </w:r>
      <w:r w:rsidRPr="00ED5E9F">
        <w:rPr>
          <w:rFonts w:ascii="Times New Roman" w:hAnsi="Times New Roman"/>
          <w:sz w:val="24"/>
          <w:szCs w:val="24"/>
        </w:rPr>
        <w:t xml:space="preserve"> 21 sierpnia 2020 r. wyznaczył Skarżącą opiekunem usamodzielnienia wychowanki. Skarżąca, wyrażając zgodę na pełnienie funkcji opiekuna usamodzielnienia</w:t>
      </w:r>
      <w:r>
        <w:rPr>
          <w:rFonts w:ascii="Times New Roman" w:hAnsi="Times New Roman"/>
          <w:sz w:val="24"/>
          <w:szCs w:val="24"/>
        </w:rPr>
        <w:t>,</w:t>
      </w:r>
      <w:r w:rsidRPr="00ED5E9F">
        <w:rPr>
          <w:rFonts w:ascii="Times New Roman" w:hAnsi="Times New Roman"/>
          <w:sz w:val="24"/>
          <w:szCs w:val="24"/>
        </w:rPr>
        <w:t xml:space="preserve"> zobowiązała się do wspierania wychowanki w procesie usamodzielnienia poprzez realizacje zadań takich jak:</w:t>
      </w:r>
    </w:p>
    <w:p w:rsidR="003C470F" w:rsidRPr="00ED5E9F" w:rsidRDefault="003C470F" w:rsidP="003C470F">
      <w:pPr>
        <w:pStyle w:val="Standard"/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-    zaznajomienie się z dokumentacją i drogą życiowa osoby usamodzielnianej,</w:t>
      </w:r>
    </w:p>
    <w:p w:rsidR="003C470F" w:rsidRPr="00ED5E9F" w:rsidRDefault="003C470F" w:rsidP="003C470F">
      <w:pPr>
        <w:pStyle w:val="Standard"/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- opracowanie wspólnie z osobą usamodzielnianą indywidualnego programu  usamodzielnienia oraz czuwanie nad jego realizacją,</w:t>
      </w:r>
    </w:p>
    <w:p w:rsidR="003C470F" w:rsidRPr="00ED5E9F" w:rsidRDefault="003C470F" w:rsidP="003C470F">
      <w:pPr>
        <w:pStyle w:val="Standard"/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-   stała współpraca z Wydziałem Wspierania Rodzinnej Pieczy Zastępczej MOPS w zakresie realizacji indywidualnego programu usamodzielnienia (aktualny zapis po wyodrębnieniu CAPZ w dokumencie mówi o współpracy z Wydziałem Pieczy Instytucjonalnej i Świadczeń MOPS w Łodzi),</w:t>
      </w:r>
    </w:p>
    <w:p w:rsidR="003C470F" w:rsidRPr="00ED5E9F" w:rsidRDefault="003C470F" w:rsidP="003C470F">
      <w:pPr>
        <w:pStyle w:val="Standard"/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-   modyfikowanie indywidualnego programu usamodzielnienia,</w:t>
      </w:r>
    </w:p>
    <w:p w:rsidR="003C470F" w:rsidRPr="00ED5E9F" w:rsidRDefault="003C470F" w:rsidP="003C470F">
      <w:pPr>
        <w:pStyle w:val="Standard"/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-   dokonanie oceny końcowej procesu usamodzielnienia osoby usamodzielnianej,</w:t>
      </w:r>
    </w:p>
    <w:p w:rsidR="003C470F" w:rsidRPr="00ED5E9F" w:rsidRDefault="003C470F" w:rsidP="003C470F">
      <w:pPr>
        <w:pStyle w:val="Standard"/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- podejmowanie wszelkich działań mających na celu życiowe usamodzielnienie  i integrację ze środowiskiem osoby usamodzielnianej.</w:t>
      </w:r>
    </w:p>
    <w:p w:rsidR="003C470F" w:rsidRPr="00ED5E9F" w:rsidRDefault="003C470F" w:rsidP="003C470F">
      <w:pPr>
        <w:pStyle w:val="Standard"/>
        <w:spacing w:after="0"/>
        <w:ind w:right="283"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ED5E9F">
        <w:rPr>
          <w:rFonts w:ascii="Times New Roman" w:hAnsi="Times New Roman"/>
          <w:sz w:val="24"/>
          <w:szCs w:val="24"/>
          <w:lang w:val="en-US"/>
        </w:rPr>
        <w:t xml:space="preserve">Na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miesiąc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przed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uzyskaniem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przez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dziecko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pełnoletności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osoba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usamodzielniana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wspólnie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z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opiekunem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usamodzielnienia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opracowują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indywidualny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program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usamodzielnienia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zwany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dalej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</w:t>
      </w:r>
      <w:r w:rsidRPr="00ED5E9F">
        <w:rPr>
          <w:rFonts w:ascii="Times New Roman" w:hAnsi="Times New Roman"/>
          <w:sz w:val="24"/>
          <w:szCs w:val="24"/>
          <w:lang w:val="en-US"/>
        </w:rPr>
        <w:t xml:space="preserve"> IPU),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który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następnie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jest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zatwierdzany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przez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Kierownika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Powiatowego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Centrum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Pomocy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Rodzinie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właściwego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ze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względu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miejsce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zamieszkania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wychowanka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przed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jego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umieszczeniem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w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pieczy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zastępczej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. W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tym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przypadku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właściwym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powiatem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był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MOPS w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Łodzi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to on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zatwierdził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ten </w:t>
      </w:r>
      <w:r>
        <w:rPr>
          <w:rFonts w:ascii="Times New Roman" w:hAnsi="Times New Roman"/>
          <w:sz w:val="24"/>
          <w:szCs w:val="24"/>
          <w:lang w:val="en-US"/>
        </w:rPr>
        <w:t>document w</w:t>
      </w:r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dni</w:t>
      </w:r>
      <w:r>
        <w:rPr>
          <w:rFonts w:ascii="Times New Roman" w:hAnsi="Times New Roman"/>
          <w:sz w:val="24"/>
          <w:szCs w:val="24"/>
          <w:lang w:val="en-US"/>
        </w:rPr>
        <w:t>u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16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czerwca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2020 r. do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realizacji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przez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wychowankę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jej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opiekuna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usamodzielnienia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>.</w:t>
      </w:r>
    </w:p>
    <w:p w:rsidR="003C470F" w:rsidRPr="00ED5E9F" w:rsidRDefault="003C470F" w:rsidP="003C470F">
      <w:pPr>
        <w:pStyle w:val="Standard"/>
        <w:spacing w:after="0"/>
        <w:ind w:right="283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Jednym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z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celów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do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osiągnięcia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w IPU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zapisanych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w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tym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dokumencie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jest “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uzyskanie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lokalu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mieszkalnego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 z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zasobu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gminy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”. W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działaniach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do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tego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celu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zapisano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>: ”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złożenie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wniosku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o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przyznanie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lokalu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z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zasobu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gminy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po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uzyskaniu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pełnoletności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w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Wydziale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Budynków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Lokali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UMŁ” do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realizacji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po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29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maja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D5E9F">
        <w:rPr>
          <w:rFonts w:ascii="Times New Roman" w:hAnsi="Times New Roman"/>
          <w:sz w:val="24"/>
          <w:szCs w:val="24"/>
          <w:lang w:val="en-US"/>
        </w:rPr>
        <w:t>2020 r., “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sprawdzanie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bieżąco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list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oczekujących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>” (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raz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w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roku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>), “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po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otrzymaniu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lokalu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wystąpienie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z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wnioskiem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do WWPZ MOPS w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Łodzi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o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przyznanie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pomocy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zagospodarownie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usamodzielnienie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>”.</w:t>
      </w:r>
    </w:p>
    <w:p w:rsidR="003C470F" w:rsidRPr="00ED5E9F" w:rsidRDefault="003C470F" w:rsidP="003C470F">
      <w:pPr>
        <w:pStyle w:val="Standard"/>
        <w:spacing w:after="0"/>
        <w:ind w:right="283"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Wychowanka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nie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zrealizowała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IPU w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tym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obszarze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ponieważ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nie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złożyła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wniosku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niezwłocznie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po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29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maja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2020 r.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Odroczenie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w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czasie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realizacji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tego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działania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skutkowało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odmową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przyznania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samodzielnego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lokalu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dla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wychowanki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Przewidziano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bowiem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24 -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miesięczny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okres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od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mom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ED5E9F">
        <w:rPr>
          <w:rFonts w:ascii="Times New Roman" w:hAnsi="Times New Roman"/>
          <w:sz w:val="24"/>
          <w:szCs w:val="24"/>
          <w:lang w:val="en-US"/>
        </w:rPr>
        <w:t>ntu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uzyskania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pełnoletności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złożenie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wniosku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o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przyznanie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mieszkania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z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zasobów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Miasta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Łódź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dla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pełnoletnich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wychowanków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pieczy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zastępczej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Pracownik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organizatora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rodzinnej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pieczy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zastępczej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informuje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o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tym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rodzine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zastępczą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>, z</w:t>
      </w:r>
      <w:r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którą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współpracuje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Czas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oczekiwania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ofertę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mieszkania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wynosi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około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3-5 lat. </w:t>
      </w:r>
    </w:p>
    <w:p w:rsidR="003C470F" w:rsidRPr="00ED5E9F" w:rsidRDefault="003C470F" w:rsidP="003C470F">
      <w:pPr>
        <w:pStyle w:val="Standard"/>
        <w:spacing w:after="0"/>
        <w:ind w:right="283"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Skarżąca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bedąc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rodziną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zastępczą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dla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wychowanki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nie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zabezpieczyła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w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należyty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sposób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jej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potrzeb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mieszkaniowych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Skarżąca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informuje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że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z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powodu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niedokonywania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bieżąco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opłat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mieszkaniowych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zamieszkiwany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przez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rodznię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zastepczą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</w:t>
      </w:r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lokal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przy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ul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Żeromskiego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został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zadłużony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, co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skutkowało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nakazem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ekmisji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z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prawem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do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lokalu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socjalnego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Skarżąca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pozostając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we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współpracy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z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pracownikiem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organizatora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rodzinnej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pieczy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zastępczej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jak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wynika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 z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dokumentacji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informowała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iż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opłaty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mieszkaniowe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lastRenderedPageBreak/>
        <w:t>dokonywane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są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beżąco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Działania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Skarżącej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doprowadziły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do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tego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że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wychowanka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może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obecnie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liczyć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lokal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socjalny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przyznany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w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ramach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eksmisji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z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dotychczas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zajmowanego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mieszkania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Ponadto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jako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pełnoletnia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osoba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, w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wyniku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zaniechań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rodzica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zastępczego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mierzy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sie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ze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spłatą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długu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Zatem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zarzut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Skarżącej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o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niedopełnienie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obowiązków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przez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 CAPZ jest </w:t>
      </w:r>
      <w:proofErr w:type="spellStart"/>
      <w:r w:rsidRPr="00ED5E9F">
        <w:rPr>
          <w:rFonts w:ascii="Times New Roman" w:hAnsi="Times New Roman"/>
          <w:sz w:val="24"/>
          <w:szCs w:val="24"/>
          <w:lang w:val="en-US"/>
        </w:rPr>
        <w:t>bezzasadny</w:t>
      </w:r>
      <w:proofErr w:type="spellEnd"/>
      <w:r w:rsidRPr="00ED5E9F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3C470F" w:rsidRPr="00ED5E9F" w:rsidRDefault="003C470F" w:rsidP="003C470F">
      <w:pPr>
        <w:pStyle w:val="Standard"/>
        <w:spacing w:after="0"/>
        <w:ind w:left="142" w:right="284" w:firstLine="709"/>
        <w:jc w:val="both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Odnosząc się do kwestii przyznania koordynatora do wsparcia rodzinie, w której pozostaje pełnoletni wychowanek w świetle art. 37 ust 2 ww</w:t>
      </w:r>
      <w:r>
        <w:rPr>
          <w:rFonts w:ascii="Times New Roman" w:hAnsi="Times New Roman"/>
          <w:sz w:val="24"/>
          <w:szCs w:val="24"/>
        </w:rPr>
        <w:t>.</w:t>
      </w:r>
      <w:r w:rsidRPr="00ED5E9F">
        <w:rPr>
          <w:rFonts w:ascii="Times New Roman" w:hAnsi="Times New Roman"/>
          <w:sz w:val="24"/>
          <w:szCs w:val="24"/>
        </w:rPr>
        <w:t xml:space="preserve"> ustawy, należy wskazać, że</w:t>
      </w:r>
      <w:r>
        <w:rPr>
          <w:rFonts w:ascii="Times New Roman" w:hAnsi="Times New Roman"/>
          <w:sz w:val="24"/>
          <w:szCs w:val="24"/>
        </w:rPr>
        <w:t> </w:t>
      </w:r>
      <w:r w:rsidRPr="00ED5E9F">
        <w:rPr>
          <w:rFonts w:ascii="Times New Roman" w:hAnsi="Times New Roman"/>
          <w:sz w:val="24"/>
          <w:szCs w:val="24"/>
        </w:rPr>
        <w:t>zadaniem koordynatora rodzinnej pieczy jest m. in: „udzielanie pomocy rodzinom zastępczym i prowadzącym rodzinne domy dziecka w realizacji zadań wynikających  z</w:t>
      </w:r>
      <w:r>
        <w:rPr>
          <w:rFonts w:ascii="Times New Roman" w:hAnsi="Times New Roman"/>
          <w:sz w:val="24"/>
          <w:szCs w:val="24"/>
        </w:rPr>
        <w:t> </w:t>
      </w:r>
      <w:r w:rsidRPr="00ED5E9F">
        <w:rPr>
          <w:rFonts w:ascii="Times New Roman" w:hAnsi="Times New Roman"/>
          <w:sz w:val="24"/>
          <w:szCs w:val="24"/>
        </w:rPr>
        <w:t>pieczy zastępczej” (art. 77 cyt. Ustawy). Objęcie dziecka jedną z form pieczy zastępczej następuje na okres nie dłuższy niż do osiągnięcia pełnoletności. Zatem Skarżąca objęta była wsparciem koordynatora rodzinnej pieczy zastępczej do dnia 29 maja 2020 r., tj.</w:t>
      </w:r>
      <w:r>
        <w:rPr>
          <w:rFonts w:ascii="Times New Roman" w:hAnsi="Times New Roman"/>
          <w:sz w:val="24"/>
          <w:szCs w:val="24"/>
        </w:rPr>
        <w:t> </w:t>
      </w:r>
      <w:r w:rsidRPr="00ED5E9F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> </w:t>
      </w:r>
      <w:r w:rsidRPr="00ED5E9F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D5E9F">
        <w:rPr>
          <w:rFonts w:ascii="Times New Roman" w:hAnsi="Times New Roman"/>
          <w:sz w:val="24"/>
          <w:szCs w:val="24"/>
        </w:rPr>
        <w:t xml:space="preserve">roku życia wychowanki. Obecnie kobieta pozostaje w procesie usamodzielnienia, który to proces wspiera opiekun usamodzielnienia w osobie Skarżącej, zaś procedury MOPS monitorują realizację IPU przez wychowanka. </w:t>
      </w:r>
      <w:r w:rsidRPr="00ED5E9F">
        <w:rPr>
          <w:rFonts w:ascii="Times New Roman" w:hAnsi="Times New Roman"/>
          <w:bCs/>
          <w:sz w:val="24"/>
          <w:szCs w:val="24"/>
        </w:rPr>
        <w:t>Nie ma więc uzasadnienia prośba Skarżącej o objęcie rodziny wsparciem koordynatora rodzinnej pieczy zastępczej.</w:t>
      </w:r>
      <w:r w:rsidRPr="00ED5E9F">
        <w:rPr>
          <w:rFonts w:ascii="Times New Roman" w:hAnsi="Times New Roman"/>
          <w:sz w:val="24"/>
          <w:szCs w:val="24"/>
        </w:rPr>
        <w:t xml:space="preserve"> Skarżąca w odpowiedzi na wniosek złożony w CAPZ w dniu 19</w:t>
      </w:r>
      <w:r>
        <w:rPr>
          <w:rFonts w:ascii="Times New Roman" w:hAnsi="Times New Roman"/>
          <w:sz w:val="24"/>
          <w:szCs w:val="24"/>
        </w:rPr>
        <w:t xml:space="preserve"> września </w:t>
      </w:r>
      <w:r w:rsidRPr="00ED5E9F">
        <w:rPr>
          <w:rFonts w:ascii="Times New Roman" w:hAnsi="Times New Roman"/>
          <w:sz w:val="24"/>
          <w:szCs w:val="24"/>
        </w:rPr>
        <w:t>2022 r. o</w:t>
      </w:r>
      <w:r>
        <w:rPr>
          <w:rFonts w:ascii="Times New Roman" w:hAnsi="Times New Roman"/>
          <w:sz w:val="24"/>
          <w:szCs w:val="24"/>
        </w:rPr>
        <w:t> </w:t>
      </w:r>
      <w:r w:rsidRPr="00ED5E9F">
        <w:rPr>
          <w:rFonts w:ascii="Times New Roman" w:hAnsi="Times New Roman"/>
          <w:sz w:val="24"/>
          <w:szCs w:val="24"/>
        </w:rPr>
        <w:t>przyznanie koordynatora rodzinnej pieczy zastępczej uzyskała informację, iż organizator rodzinnej pieczy zastępczej nie przydziela na stałe koordynatora rodzinnej pieczy zastępczej rodzinie, która sprawowała tę funkcję. Jest jednak gotowy i otwarty na pomoc i</w:t>
      </w:r>
      <w:r>
        <w:rPr>
          <w:rFonts w:ascii="Times New Roman" w:hAnsi="Times New Roman"/>
          <w:sz w:val="24"/>
          <w:szCs w:val="24"/>
        </w:rPr>
        <w:t> </w:t>
      </w:r>
      <w:r w:rsidRPr="00ED5E9F">
        <w:rPr>
          <w:rFonts w:ascii="Times New Roman" w:hAnsi="Times New Roman"/>
          <w:sz w:val="24"/>
          <w:szCs w:val="24"/>
        </w:rPr>
        <w:t>wsparcie wychowanka (czy to pozostającego w rodzinie, która sprawowała funkcję rodziny zastępczej, czy też wychowanka, który już opuścił rodzinę zastępczą i zamieszkał osobno), który zgłosił taką potrzebę w rozwiązaniu jego życiowego problemu, jak też się stało w tym przypadku. Organizator rodzinnej pieczy zastępczej skierował do rodziny  pracownika organizatora rodzinnej pieczy zastępczej, który odwiedził rodzinę w miejscu jej zamieszkania w dniu 17 października 2022 r. Z informacji pozyskanych przez pracownika wynika, że Skarżąca z wychowanką nie podejmowały od 2020 r. żadnych czynności w sprawie ubiegania się o lokal mieszkalny z zasobów gminy. Dopiero przed wizytą pracownika w rodzinie skontaktowały się w tej sprawie z Zarządem Lokali Miejskich w Łodzi i MOPS, bowiem Skarżąca otrzymała we wrześniu 2022 r. podczas osobistego kontaktu z pracownikiem w CAPZ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E9F">
        <w:rPr>
          <w:rFonts w:ascii="Times New Roman" w:hAnsi="Times New Roman"/>
          <w:sz w:val="24"/>
          <w:szCs w:val="24"/>
        </w:rPr>
        <w:t>informację o możliwości wnioskowania o</w:t>
      </w:r>
      <w:r>
        <w:rPr>
          <w:rFonts w:ascii="Times New Roman" w:hAnsi="Times New Roman"/>
          <w:sz w:val="24"/>
          <w:szCs w:val="24"/>
        </w:rPr>
        <w:t> </w:t>
      </w:r>
      <w:r w:rsidRPr="00ED5E9F">
        <w:rPr>
          <w:rFonts w:ascii="Times New Roman" w:hAnsi="Times New Roman"/>
          <w:sz w:val="24"/>
          <w:szCs w:val="24"/>
        </w:rPr>
        <w:t>przyznanie mieszkania  i otrzymała stosowne wnioski do złożenia w Z</w:t>
      </w:r>
      <w:r>
        <w:rPr>
          <w:rFonts w:ascii="Times New Roman" w:hAnsi="Times New Roman"/>
          <w:sz w:val="24"/>
          <w:szCs w:val="24"/>
        </w:rPr>
        <w:t xml:space="preserve">arządzie </w:t>
      </w:r>
      <w:r w:rsidRPr="00ED5E9F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okali </w:t>
      </w:r>
      <w:r w:rsidRPr="00ED5E9F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iejskich</w:t>
      </w:r>
      <w:r w:rsidRPr="00ED5E9F">
        <w:rPr>
          <w:rFonts w:ascii="Times New Roman" w:hAnsi="Times New Roman"/>
          <w:sz w:val="24"/>
          <w:szCs w:val="24"/>
        </w:rPr>
        <w:t xml:space="preserve"> w Łodzi, al.</w:t>
      </w:r>
      <w:r>
        <w:rPr>
          <w:rFonts w:ascii="Times New Roman" w:hAnsi="Times New Roman"/>
          <w:sz w:val="24"/>
          <w:szCs w:val="24"/>
        </w:rPr>
        <w:t> </w:t>
      </w:r>
      <w:r w:rsidRPr="00ED5E9F">
        <w:rPr>
          <w:rFonts w:ascii="Times New Roman" w:hAnsi="Times New Roman"/>
          <w:sz w:val="24"/>
          <w:szCs w:val="24"/>
        </w:rPr>
        <w:t>Kościuszki 47. Skarżąca wskazała pracownikowi, podczas jego wizyty w miejscu zamieszkania rodziny, na trudne warunki  mieszkaniowe oraz potrzebę usamodzielnienia ze strony wychowanki i jej wyprowadzki  z obecnego miejsca pobytu.</w:t>
      </w:r>
    </w:p>
    <w:p w:rsidR="003C470F" w:rsidRPr="00ED5E9F" w:rsidRDefault="003C470F" w:rsidP="003C470F">
      <w:pPr>
        <w:pStyle w:val="Standard"/>
        <w:spacing w:after="0"/>
        <w:ind w:left="142" w:right="284" w:firstLine="709"/>
        <w:jc w:val="both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Nie poinformowała pracownika CAPZ o ciążącym na rodzinie długu mieszkaniowym i oczekiwaniu na propozycję lokalu socjalnego wynikający z wyroku eksmisyjnego. W odpowiedzi na prośbę pracownika CAPZ skierowaną do Skarżącej i</w:t>
      </w:r>
      <w:r>
        <w:rPr>
          <w:rFonts w:ascii="Times New Roman" w:hAnsi="Times New Roman"/>
          <w:sz w:val="24"/>
          <w:szCs w:val="24"/>
        </w:rPr>
        <w:t> </w:t>
      </w:r>
      <w:r w:rsidRPr="00ED5E9F">
        <w:rPr>
          <w:rFonts w:ascii="Times New Roman" w:hAnsi="Times New Roman"/>
          <w:sz w:val="24"/>
          <w:szCs w:val="24"/>
        </w:rPr>
        <w:t>wychowanki o zakres pomocy z jego strony wobec aktualnych trudności, Skarżąca oświadczyła, że wychowanka nie będzie oczekiwała od CAPZ rekomendacji do wniosku o przyznanie mieszkania. Pracownik ustalił jedynie, że pełnoletnia wychowanka kontynuuje naukę oraz odbywa staż zawodowy.</w:t>
      </w:r>
    </w:p>
    <w:p w:rsidR="003C470F" w:rsidRPr="00ED5E9F" w:rsidRDefault="003C470F" w:rsidP="003C470F">
      <w:pPr>
        <w:pStyle w:val="Standard"/>
        <w:spacing w:after="0"/>
        <w:ind w:left="142" w:right="284" w:firstLine="709"/>
        <w:jc w:val="both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lastRenderedPageBreak/>
        <w:t xml:space="preserve">Należy zaznaczyć, </w:t>
      </w:r>
      <w:r>
        <w:rPr>
          <w:rFonts w:ascii="Times New Roman" w:hAnsi="Times New Roman"/>
          <w:sz w:val="24"/>
          <w:szCs w:val="24"/>
        </w:rPr>
        <w:t>ż</w:t>
      </w:r>
      <w:r w:rsidRPr="00ED5E9F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t</w:t>
      </w:r>
      <w:r w:rsidRPr="00ED5E9F">
        <w:rPr>
          <w:rFonts w:ascii="Times New Roman" w:hAnsi="Times New Roman"/>
          <w:sz w:val="24"/>
          <w:szCs w:val="24"/>
        </w:rPr>
        <w:t>o MOPS prowadzi wychowanka przez proces usamodzielnienia, a wsparcia w tym procesie udziela opiekun usamodzielnienia, którego wychowanka wskazała w osobie Skarżącej.</w:t>
      </w:r>
    </w:p>
    <w:p w:rsidR="003C470F" w:rsidRPr="00ED5E9F" w:rsidRDefault="003C470F" w:rsidP="003C470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C470F" w:rsidRPr="00ED5E9F" w:rsidRDefault="003C470F" w:rsidP="003C470F">
      <w:pPr>
        <w:pStyle w:val="western"/>
        <w:spacing w:before="0" w:beforeAutospacing="0" w:after="0" w:afterAutospacing="0" w:line="276" w:lineRule="auto"/>
        <w:ind w:firstLine="709"/>
        <w:jc w:val="both"/>
      </w:pPr>
      <w:r w:rsidRPr="00ED5E9F">
        <w:t>Wobec powyższego Rada Miejska w Łodzi uznaje skargę za bezzasadną.</w:t>
      </w:r>
    </w:p>
    <w:p w:rsidR="003C470F" w:rsidRPr="00ED5E9F" w:rsidRDefault="003C470F" w:rsidP="003C470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C470F" w:rsidRPr="00ED5E9F" w:rsidRDefault="003C470F" w:rsidP="003C470F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5E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3C470F" w:rsidRPr="00ED5E9F" w:rsidRDefault="003C470F" w:rsidP="003C470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5E9F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3C470F" w:rsidRPr="00ED5E9F" w:rsidRDefault="003C470F" w:rsidP="003C470F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5E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ED5E9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3C470F" w:rsidRDefault="003C470F" w:rsidP="003C470F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3424" w:rsidRDefault="0062015D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0F"/>
    <w:rsid w:val="001A7B09"/>
    <w:rsid w:val="003C470F"/>
    <w:rsid w:val="0062015D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F1C46-1F0F-4273-B960-3025351D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7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3C4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3C470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1668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2023-10-06T12:05:00Z</dcterms:created>
  <dcterms:modified xsi:type="dcterms:W3CDTF">2023-10-06T12:05:00Z</dcterms:modified>
</cp:coreProperties>
</file>