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F8" w:rsidRDefault="009E6EF8" w:rsidP="009E6EF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 185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9E6EF8" w:rsidRDefault="009E6EF8" w:rsidP="009E6EF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3 października 2023 r.</w:t>
      </w:r>
    </w:p>
    <w:p w:rsidR="009E6EF8" w:rsidRDefault="009E6EF8" w:rsidP="009E6EF8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9E6EF8" w:rsidRDefault="009E6EF8" w:rsidP="009E6EF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E6EF8" w:rsidRDefault="009E6EF8" w:rsidP="009E6EF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E6EF8" w:rsidRDefault="009E6EF8" w:rsidP="009E6EF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9E6EF8" w:rsidRDefault="009E6EF8" w:rsidP="009E6EF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9E6EF8" w:rsidRDefault="009E6EF8" w:rsidP="009E6EF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9E6EF8" w:rsidRDefault="009E6EF8" w:rsidP="009E6EF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..na działania </w:t>
      </w:r>
    </w:p>
    <w:p w:rsidR="009E6EF8" w:rsidRDefault="009E6EF8" w:rsidP="009E6EF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Dyrektora Zarządu Lokali Miejskich.</w:t>
      </w:r>
    </w:p>
    <w:p w:rsidR="009E6EF8" w:rsidRDefault="009E6EF8" w:rsidP="009E6EF8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E6EF8" w:rsidRDefault="009E6EF8" w:rsidP="009E6EF8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 i 1463) oraz art. 229 pkt 3, art. 237 § 3 oraz art. 238 § 1 ustawy z dnia 14 czerwca 1960 r. - Kodeks postępowania administracyjnego (Dz. U. z 2023 r. poz. 775 i 803), Rada Miejska w Łodzi</w:t>
      </w:r>
    </w:p>
    <w:p w:rsidR="009E6EF8" w:rsidRDefault="009E6EF8" w:rsidP="009E6E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9E6EF8" w:rsidRDefault="009E6EF8" w:rsidP="009E6EF8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6EF8" w:rsidRDefault="009E6EF8" w:rsidP="009E6E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>p. … na</w:t>
      </w:r>
      <w:r>
        <w:rPr>
          <w:rFonts w:ascii="Times New Roman" w:hAnsi="Times New Roman"/>
          <w:bCs/>
          <w:sz w:val="24"/>
          <w:szCs w:val="24"/>
        </w:rPr>
        <w:t xml:space="preserve"> działania Dyrektora Zarządu Lokali Miejskich uznaje się za bezzasadną.</w:t>
      </w:r>
    </w:p>
    <w:p w:rsidR="009E6EF8" w:rsidRDefault="009E6EF8" w:rsidP="009E6EF8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9E6EF8" w:rsidRDefault="009E6EF8" w:rsidP="009E6EF8">
      <w:pPr>
        <w:tabs>
          <w:tab w:val="left" w:pos="720"/>
          <w:tab w:val="left" w:pos="1080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9E6EF8" w:rsidRDefault="009E6EF8" w:rsidP="009E6EF8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9E6EF8" w:rsidRDefault="009E6EF8" w:rsidP="009E6EF8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E6EF8" w:rsidRDefault="009E6EF8" w:rsidP="009E6EF8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E6EF8" w:rsidRDefault="009E6EF8" w:rsidP="009E6E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E6EF8" w:rsidRDefault="009E6EF8" w:rsidP="009E6EF8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9E6EF8" w:rsidRDefault="009E6EF8" w:rsidP="009E6EF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E6EF8" w:rsidRDefault="009E6EF8" w:rsidP="009E6EF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E6EF8" w:rsidRDefault="009E6EF8" w:rsidP="009E6EF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E6EF8" w:rsidRDefault="009E6EF8" w:rsidP="009E6EF8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9E6EF8" w:rsidRDefault="009E6EF8" w:rsidP="009E6E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9E6EF8" w:rsidRDefault="009E6EF8" w:rsidP="009E6E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9E6EF8" w:rsidRDefault="009E6EF8" w:rsidP="009E6E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9E6EF8" w:rsidRDefault="009E6EF8" w:rsidP="009E6EF8">
      <w:pPr>
        <w:spacing w:after="0"/>
      </w:pPr>
    </w:p>
    <w:p w:rsidR="009E6EF8" w:rsidRDefault="009E6EF8" w:rsidP="009E6EF8">
      <w:pPr>
        <w:spacing w:after="0"/>
      </w:pPr>
    </w:p>
    <w:p w:rsidR="009E6EF8" w:rsidRDefault="009E6EF8" w:rsidP="009E6EF8">
      <w:pPr>
        <w:spacing w:after="0"/>
      </w:pPr>
    </w:p>
    <w:p w:rsidR="009E6EF8" w:rsidRDefault="009E6EF8" w:rsidP="009E6EF8">
      <w:pPr>
        <w:spacing w:after="0"/>
      </w:pPr>
    </w:p>
    <w:p w:rsidR="009E6EF8" w:rsidRDefault="009E6EF8" w:rsidP="009E6EF8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9E6EF8" w:rsidRDefault="009E6EF8" w:rsidP="009E6EF8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9E6EF8" w:rsidRDefault="009E6EF8" w:rsidP="009E6EF8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9E6EF8" w:rsidRDefault="009E6EF8" w:rsidP="009E6EF8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9E6EF8" w:rsidRDefault="009E6EF8" w:rsidP="009E6EF8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9E6EF8" w:rsidRDefault="009E6EF8" w:rsidP="009E6EF8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9E6EF8" w:rsidRDefault="009E6EF8" w:rsidP="009E6EF8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9E6EF8" w:rsidRDefault="009E6EF8" w:rsidP="009E6EF8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9E6EF8" w:rsidRDefault="009E6EF8" w:rsidP="009E6E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6EF8" w:rsidRDefault="009E6EF8" w:rsidP="009E6E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9E6EF8" w:rsidRDefault="009E6EF8" w:rsidP="009E6EF8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E6EF8" w:rsidRDefault="009E6EF8" w:rsidP="009E6EF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9E6EF8" w:rsidRPr="00F27192" w:rsidRDefault="009E6EF8" w:rsidP="009E6EF8">
      <w:pPr>
        <w:tabs>
          <w:tab w:val="left" w:pos="5103"/>
        </w:tabs>
        <w:suppressAutoHyphens/>
        <w:autoSpaceDN w:val="0"/>
        <w:spacing w:after="0"/>
        <w:jc w:val="right"/>
        <w:textAlignment w:val="baseline"/>
        <w:rPr>
          <w:rFonts w:eastAsia="Times New Roman"/>
          <w:kern w:val="3"/>
        </w:rPr>
      </w:pPr>
    </w:p>
    <w:p w:rsidR="009E6EF8" w:rsidRDefault="009E6EF8" w:rsidP="009E6EF8">
      <w:pPr>
        <w:suppressAutoHyphens/>
        <w:autoSpaceDN w:val="0"/>
        <w:spacing w:after="0"/>
        <w:ind w:firstLine="539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F27192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dniu 23 sierpnia 2023 r. do Rady Miejskiej w Łodzi została złożona skarga na działania  Dyrektora Zarządu Lokali Miejskich.</w:t>
      </w:r>
    </w:p>
    <w:p w:rsidR="009E6EF8" w:rsidRDefault="009E6EF8" w:rsidP="009E6EF8">
      <w:pPr>
        <w:suppressAutoHyphens/>
        <w:autoSpaceDN w:val="0"/>
        <w:spacing w:after="0"/>
        <w:ind w:firstLine="539"/>
        <w:jc w:val="both"/>
        <w:textAlignment w:val="baseline"/>
        <w:rPr>
          <w:rFonts w:eastAsia="Times New Roman"/>
          <w:kern w:val="3"/>
        </w:rPr>
      </w:pPr>
    </w:p>
    <w:p w:rsidR="009E6EF8" w:rsidRDefault="009E6EF8" w:rsidP="009E6EF8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9E6EF8" w:rsidRPr="00005974" w:rsidRDefault="009E6EF8" w:rsidP="009E6EF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lang w:eastAsia="ar-SA"/>
        </w:rPr>
      </w:pPr>
    </w:p>
    <w:p w:rsidR="009E6EF8" w:rsidRPr="00005974" w:rsidRDefault="009E6EF8" w:rsidP="009E6EF8">
      <w:pPr>
        <w:suppressAutoHyphens/>
        <w:autoSpaceDN w:val="0"/>
        <w:spacing w:after="0"/>
        <w:ind w:firstLine="709"/>
        <w:jc w:val="both"/>
        <w:textAlignment w:val="baseline"/>
        <w:rPr>
          <w:rFonts w:eastAsia="Times New Roman"/>
          <w:kern w:val="3"/>
        </w:rPr>
      </w:pPr>
      <w:r w:rsidRPr="00005974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>W dniu 14 lipca 2023 r. do Zarządu Lokali Miejskich wpłynął wniosek Skarżącej o udostępnienie „kserokopii pełnej dokumentacji” lokalu przy ul. Łomżyńskiej w Łodzi oraz podanie dat publikacji w Biuletynie Informacji Publicznej wstępnej i ostatecznej rocznej listy mieszkaniowej.</w:t>
      </w:r>
    </w:p>
    <w:p w:rsidR="009E6EF8" w:rsidRPr="00005974" w:rsidRDefault="009E6EF8" w:rsidP="009E6EF8">
      <w:pPr>
        <w:suppressAutoHyphens/>
        <w:autoSpaceDN w:val="0"/>
        <w:spacing w:after="0"/>
        <w:ind w:firstLine="709"/>
        <w:jc w:val="both"/>
        <w:textAlignment w:val="baseline"/>
        <w:rPr>
          <w:rFonts w:eastAsia="Times New Roman"/>
          <w:kern w:val="3"/>
        </w:rPr>
      </w:pPr>
    </w:p>
    <w:p w:rsidR="009E6EF8" w:rsidRPr="00005974" w:rsidRDefault="009E6EF8" w:rsidP="009E6EF8">
      <w:pPr>
        <w:suppressAutoHyphens/>
        <w:autoSpaceDN w:val="0"/>
        <w:spacing w:after="0"/>
        <w:ind w:firstLine="709"/>
        <w:jc w:val="both"/>
        <w:textAlignment w:val="baseline"/>
        <w:rPr>
          <w:rFonts w:eastAsia="Times New Roman"/>
          <w:kern w:val="3"/>
        </w:rPr>
      </w:pPr>
      <w:r w:rsidRPr="00005974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>Budynek mieszkalny przy ul. Łomżyńskiej został wybudowany w 1900 r. Wobec powyższego, dokumentacja przedmiotowego lokalu jest obszerna i związana nie tylko z okresem zamieszkiwania w nim przez Panią</w:t>
      </w:r>
      <w:r>
        <w:rPr>
          <w:rFonts w:ascii="Times New Roman" w:eastAsia="Times New Roman" w:hAnsi="Times New Roman"/>
          <w:kern w:val="3"/>
          <w:sz w:val="24"/>
          <w:szCs w:val="24"/>
          <w:lang w:eastAsia="ar-SA"/>
        </w:rPr>
        <w:t>.</w:t>
      </w:r>
      <w:r w:rsidRPr="00005974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 xml:space="preserve"> Skarżąc</w:t>
      </w:r>
      <w:r>
        <w:rPr>
          <w:rFonts w:ascii="Times New Roman" w:eastAsia="Times New Roman" w:hAnsi="Times New Roman"/>
          <w:kern w:val="3"/>
          <w:sz w:val="24"/>
          <w:szCs w:val="24"/>
          <w:lang w:eastAsia="ar-SA"/>
        </w:rPr>
        <w:t>a</w:t>
      </w:r>
      <w:r w:rsidRPr="00005974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 xml:space="preserve"> w dniu 27 marca 2012 r. zawarła umowę najmu socjalnego przedmiotowego lokalu, która obowiązywała 12 miesięcy i w dniu 1 marca 2013 r. została przedłużona na kolejny okres. W związku z przekroczeniem kryterium dochodowego na lokal z najmem socjalnym, w dniu 20 sierpnia 2014 r. ze Skarżącą zawarto umowę najmu na czas nieoznaczony.</w:t>
      </w:r>
    </w:p>
    <w:p w:rsidR="009E6EF8" w:rsidRPr="00005974" w:rsidRDefault="009E6EF8" w:rsidP="009E6EF8">
      <w:pPr>
        <w:suppressAutoHyphens/>
        <w:autoSpaceDN w:val="0"/>
        <w:spacing w:after="0"/>
        <w:ind w:firstLine="709"/>
        <w:jc w:val="both"/>
        <w:textAlignment w:val="baseline"/>
        <w:rPr>
          <w:rFonts w:eastAsia="Times New Roman"/>
          <w:kern w:val="3"/>
        </w:rPr>
      </w:pPr>
    </w:p>
    <w:p w:rsidR="009E6EF8" w:rsidRPr="00005974" w:rsidRDefault="009E6EF8" w:rsidP="009E6EF8">
      <w:pPr>
        <w:suppressAutoHyphens/>
        <w:autoSpaceDN w:val="0"/>
        <w:spacing w:after="0"/>
        <w:ind w:firstLine="709"/>
        <w:jc w:val="both"/>
        <w:textAlignment w:val="baseline"/>
        <w:rPr>
          <w:rFonts w:eastAsia="Times New Roman"/>
          <w:kern w:val="3"/>
        </w:rPr>
      </w:pPr>
      <w:r w:rsidRPr="00005974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>W piśmie odebranym przez Panią w dniu 27 lipca 2023 r. Zarząd Lokali Miejskich udzielił w trybie powyższej ustawy informacji dotyczącej opublikowania wstępnej i ostatecznej rocznej listy mieszkaniowej oraz wstępnej i ostatecznej rocznej listy socjalnej. Jednocześnie powiadomił Skarżącą o konieczności doprecyzowania w terminie 7 dni jakich konkretnie dokumentów dotyczących lokalu przy ul. Łomżyńskiej żąda, pod rygorem pozostawienia sprawy bez rozpoznania.</w:t>
      </w:r>
    </w:p>
    <w:p w:rsidR="009E6EF8" w:rsidRPr="00005974" w:rsidRDefault="009E6EF8" w:rsidP="009E6EF8">
      <w:pPr>
        <w:suppressAutoHyphens/>
        <w:autoSpaceDN w:val="0"/>
        <w:spacing w:after="0"/>
        <w:ind w:firstLine="709"/>
        <w:jc w:val="both"/>
        <w:textAlignment w:val="baseline"/>
        <w:rPr>
          <w:rFonts w:eastAsia="Times New Roman"/>
          <w:kern w:val="3"/>
        </w:rPr>
      </w:pPr>
    </w:p>
    <w:p w:rsidR="009E6EF8" w:rsidRPr="00005974" w:rsidRDefault="009E6EF8" w:rsidP="009E6EF8">
      <w:pPr>
        <w:suppressAutoHyphens/>
        <w:autoSpaceDN w:val="0"/>
        <w:spacing w:after="0"/>
        <w:ind w:firstLine="709"/>
        <w:jc w:val="both"/>
        <w:textAlignment w:val="baseline"/>
        <w:rPr>
          <w:rFonts w:eastAsia="Times New Roman"/>
          <w:kern w:val="3"/>
        </w:rPr>
      </w:pPr>
      <w:r w:rsidRPr="00005974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>Skarżąca w dniu 31 lipca 2023 r. złożyła w Zarządzie Lokali Miejskich pismo z prośbą o udostępnienie następującej dokumentacji: wszystkich umów, rozliczeń wody, pism, wniosków, protokołów (w szczególności ze spotkań, w których brała udział), notatek służbowych oraz pozostałych dokumentów zawartych w teczce lokalu</w:t>
      </w:r>
      <w:r w:rsidRPr="00005974">
        <w:rPr>
          <w:rFonts w:ascii="Times New Roman" w:eastAsia="Times New Roman" w:hAnsi="Times New Roman" w:cs="Calibri"/>
          <w:kern w:val="3"/>
          <w:sz w:val="24"/>
          <w:szCs w:val="24"/>
        </w:rPr>
        <w:t xml:space="preserve"> </w:t>
      </w:r>
      <w:r w:rsidRPr="00005974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>przy ul. Łomżyńskiej, począwszy od daty zawarcia umowy jego najmu (tj. 27 marca 2012 r.). Podniosła w nim również kwestie dotyczące publikacji w Biuletynie Informacji Publicznej wstępnej rocznej listy mieszkaniowej i socjalnej.</w:t>
      </w:r>
    </w:p>
    <w:p w:rsidR="009E6EF8" w:rsidRPr="00005974" w:rsidRDefault="009E6EF8" w:rsidP="009E6EF8">
      <w:pPr>
        <w:suppressAutoHyphens/>
        <w:autoSpaceDN w:val="0"/>
        <w:spacing w:after="0"/>
        <w:ind w:firstLine="709"/>
        <w:jc w:val="both"/>
        <w:textAlignment w:val="baseline"/>
        <w:rPr>
          <w:rFonts w:eastAsia="Times New Roman"/>
          <w:kern w:val="3"/>
        </w:rPr>
      </w:pPr>
    </w:p>
    <w:p w:rsidR="009E6EF8" w:rsidRPr="00005974" w:rsidRDefault="009E6EF8" w:rsidP="009E6EF8">
      <w:pPr>
        <w:suppressAutoHyphens/>
        <w:autoSpaceDN w:val="0"/>
        <w:spacing w:after="0"/>
        <w:ind w:firstLine="709"/>
        <w:jc w:val="both"/>
        <w:textAlignment w:val="baseline"/>
        <w:rPr>
          <w:rFonts w:eastAsia="Times New Roman"/>
          <w:kern w:val="3"/>
        </w:rPr>
      </w:pPr>
      <w:r w:rsidRPr="00005974">
        <w:rPr>
          <w:rFonts w:ascii="Times New Roman" w:eastAsia="Times New Roman" w:hAnsi="Times New Roman"/>
          <w:kern w:val="3"/>
          <w:sz w:val="24"/>
          <w:szCs w:val="24"/>
          <w:lang w:eastAsia="ar-SA"/>
        </w:rPr>
        <w:lastRenderedPageBreak/>
        <w:t>W odpowiedzi odebranej przez Mieszkankę w dniu 11 sierpnia 2023 r. Zarząd Lokali Miejskich poinformował Skarżącą między innymi, że dokumenty znajdujące się w teczce przedmiotowego lokalu zostaną udostępnione do wglądu podczas spotkania w siedzibie jednostki zaplanowanego na dzień 30 sierpnia 2023 r. o godz. 10:00.</w:t>
      </w:r>
    </w:p>
    <w:p w:rsidR="009E6EF8" w:rsidRPr="00005974" w:rsidRDefault="009E6EF8" w:rsidP="009E6EF8">
      <w:pPr>
        <w:suppressAutoHyphens/>
        <w:autoSpaceDN w:val="0"/>
        <w:spacing w:after="0"/>
        <w:ind w:firstLine="709"/>
        <w:jc w:val="both"/>
        <w:textAlignment w:val="baseline"/>
        <w:rPr>
          <w:rFonts w:eastAsia="Times New Roman"/>
          <w:kern w:val="3"/>
        </w:rPr>
      </w:pPr>
    </w:p>
    <w:p w:rsidR="009E6EF8" w:rsidRPr="00005974" w:rsidRDefault="009E6EF8" w:rsidP="009E6EF8">
      <w:pPr>
        <w:suppressAutoHyphens/>
        <w:autoSpaceDN w:val="0"/>
        <w:spacing w:after="0"/>
        <w:ind w:firstLine="709"/>
        <w:jc w:val="both"/>
        <w:textAlignment w:val="baseline"/>
        <w:rPr>
          <w:rFonts w:eastAsia="Times New Roman"/>
          <w:kern w:val="3"/>
        </w:rPr>
      </w:pPr>
      <w:r w:rsidRPr="00005974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>W dniu 16 sierpnia 2023 r. do Zarządu Lokali Miejskich wpłynęło kolejne pismo Skarżącej, w którym podtrzymała swój wniosek o udostępnienie „kserokopii pełnej dokumentacji” lokalu przy ul. Łomżyńskiej, złożony w dniu 14 lipca 2023 r. Pismem z dnia 18 sierpnia 2023 r. Zarząd ponownie powiadomił Zainteresowaną, iż żądane dokumenty zostaną okazane w dniu 30 sierpnia 2023 r. Pani została również poinformowana, iż zapoznanie najemcy z dokumentacją zajmowanego lokalu dotyczącą okresu obowiązywania umowy najmu nie stanowi udostępnienia informacji publicznej w rozumieniu art. 1 ust. 1 ustawy z dnia 6 września 2001 r. o dostępie do informacji publicznej. W prowadzonej z jednostką korespondencji Skarżąca nie zanegowała zaproponowanego terminu spotkania, jednak Zainteresowana nie stawiła się na nie.</w:t>
      </w:r>
    </w:p>
    <w:p w:rsidR="009E6EF8" w:rsidRPr="00005974" w:rsidRDefault="009E6EF8" w:rsidP="009E6EF8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pl-PL"/>
        </w:rPr>
      </w:pPr>
    </w:p>
    <w:p w:rsidR="009E6EF8" w:rsidRPr="00005974" w:rsidRDefault="009E6EF8" w:rsidP="009E6EF8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pl-PL"/>
        </w:rPr>
      </w:pPr>
      <w:r w:rsidRPr="00005974">
        <w:rPr>
          <w:rFonts w:ascii="Times New Roman" w:eastAsia="SimSun" w:hAnsi="Times New Roman"/>
          <w:kern w:val="3"/>
          <w:sz w:val="24"/>
          <w:szCs w:val="24"/>
          <w:lang w:eastAsia="pl-PL"/>
        </w:rPr>
        <w:t>Wobec powyższego Rada Miejska w Łodzi uznaje skargę za bezzasadną.</w:t>
      </w:r>
    </w:p>
    <w:p w:rsidR="009E6EF8" w:rsidRPr="00005974" w:rsidRDefault="009E6EF8" w:rsidP="009E6EF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:rsidR="009E6EF8" w:rsidRPr="00005974" w:rsidRDefault="009E6EF8" w:rsidP="009E6EF8">
      <w:pPr>
        <w:suppressAutoHyphens/>
        <w:autoSpaceDN w:val="0"/>
        <w:spacing w:after="0"/>
        <w:ind w:firstLine="539"/>
        <w:jc w:val="both"/>
        <w:textAlignment w:val="baseline"/>
        <w:rPr>
          <w:rFonts w:eastAsia="Times New Roman"/>
          <w:kern w:val="3"/>
        </w:rPr>
      </w:pPr>
      <w:r w:rsidRPr="00005974"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9E6EF8" w:rsidRPr="00005974" w:rsidRDefault="009E6EF8" w:rsidP="009E6EF8">
      <w:pPr>
        <w:suppressAutoHyphens/>
        <w:autoSpaceDN w:val="0"/>
        <w:spacing w:after="0"/>
        <w:jc w:val="both"/>
        <w:textAlignment w:val="baseline"/>
        <w:rPr>
          <w:rFonts w:eastAsia="Times New Roman"/>
          <w:kern w:val="3"/>
        </w:rPr>
      </w:pPr>
      <w:r w:rsidRPr="00005974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 </w:t>
      </w:r>
    </w:p>
    <w:p w:rsidR="009E6EF8" w:rsidRPr="00005974" w:rsidRDefault="009E6EF8" w:rsidP="009E6EF8">
      <w:pPr>
        <w:shd w:val="clear" w:color="auto" w:fill="FFFFFF"/>
        <w:suppressAutoHyphens/>
        <w:autoSpaceDN w:val="0"/>
        <w:spacing w:after="0"/>
        <w:ind w:firstLine="539"/>
        <w:jc w:val="both"/>
        <w:textAlignment w:val="baseline"/>
        <w:rPr>
          <w:rFonts w:eastAsia="Times New Roman"/>
          <w:kern w:val="3"/>
        </w:rPr>
      </w:pPr>
      <w:r w:rsidRPr="00005974"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005974">
        <w:rPr>
          <w:rFonts w:ascii="Times New Roman" w:eastAsia="Times New Roman" w:hAnsi="Times New Roman"/>
          <w:i/>
          <w:iCs/>
          <w:color w:val="000000"/>
          <w:kern w:val="3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251681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F8"/>
    <w:rsid w:val="001A7B09"/>
    <w:rsid w:val="00251681"/>
    <w:rsid w:val="00776C89"/>
    <w:rsid w:val="009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35180-DBBA-4E97-ADC6-48BBEC46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E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2023-10-06T12:54:00Z</dcterms:created>
  <dcterms:modified xsi:type="dcterms:W3CDTF">2023-10-06T12:54:00Z</dcterms:modified>
</cp:coreProperties>
</file>