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DBB" w:rsidRDefault="00457DBB" w:rsidP="00332380">
      <w:pPr>
        <w:ind w:left="5954"/>
        <w:jc w:val="left"/>
        <w:rPr>
          <w:sz w:val="20"/>
        </w:rPr>
      </w:pPr>
      <w:r>
        <w:rPr>
          <w:sz w:val="20"/>
        </w:rPr>
        <w:t>Druk BRM Nr 176/2023</w:t>
      </w:r>
    </w:p>
    <w:p w:rsidR="00457DBB" w:rsidRDefault="00457DBB" w:rsidP="00332380">
      <w:pPr>
        <w:ind w:left="5954"/>
        <w:jc w:val="left"/>
        <w:rPr>
          <w:sz w:val="20"/>
        </w:rPr>
      </w:pPr>
      <w:r>
        <w:rPr>
          <w:sz w:val="20"/>
        </w:rPr>
        <w:t xml:space="preserve">Projekt z dnia 10 października 2023 r. </w:t>
      </w:r>
    </w:p>
    <w:p w:rsidR="00457DBB" w:rsidRDefault="00457DBB">
      <w:pPr>
        <w:ind w:left="7370"/>
        <w:jc w:val="left"/>
        <w:rPr>
          <w:sz w:val="20"/>
        </w:rPr>
      </w:pPr>
    </w:p>
    <w:p w:rsidR="00457DBB" w:rsidRDefault="00457DBB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457DBB" w:rsidRDefault="00457DBB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457DBB" w:rsidRDefault="00457DBB">
      <w:pPr>
        <w:keepNext/>
        <w:spacing w:after="480"/>
      </w:pPr>
      <w:bookmarkStart w:id="0" w:name="_GoBack"/>
      <w:r>
        <w:rPr>
          <w:b/>
        </w:rPr>
        <w:t>w sprawie nadania rondu nazwy inż. Zygmunta Patera</w:t>
      </w:r>
      <w:bookmarkEnd w:id="0"/>
      <w:r>
        <w:rPr>
          <w:b/>
        </w:rPr>
        <w:t>.</w:t>
      </w:r>
    </w:p>
    <w:p w:rsidR="00457DBB" w:rsidRDefault="00457DBB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2023 r. poz. 40, 572, 1463 i 1688) Rada Miejska w Łodzi</w:t>
      </w:r>
    </w:p>
    <w:p w:rsidR="00457DBB" w:rsidRDefault="00457DBB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457DBB" w:rsidRDefault="00457DBB">
      <w:pPr>
        <w:keepLines/>
        <w:spacing w:before="120" w:after="120"/>
        <w:ind w:firstLine="340"/>
        <w:jc w:val="both"/>
      </w:pPr>
      <w:r>
        <w:t>§ 1. Rondu bez nazwy, zlokalizowanemu na częściach działek ewidencyjnych o numerach: 37/43, 37/44, 37/45, 37/46 w obrębie  P-36 nadaje się nazwę:</w:t>
      </w:r>
    </w:p>
    <w:p w:rsidR="00457DBB" w:rsidRDefault="00457DBB">
      <w:pPr>
        <w:spacing w:before="120" w:after="120"/>
        <w:rPr>
          <w:b/>
        </w:rPr>
      </w:pPr>
      <w:r>
        <w:rPr>
          <w:b/>
        </w:rPr>
        <w:t>inż. Zygmunta Patera.</w:t>
      </w:r>
    </w:p>
    <w:p w:rsidR="00457DBB" w:rsidRDefault="00457DBB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457DBB" w:rsidRDefault="00457DBB">
      <w:pPr>
        <w:keepNext/>
        <w:keepLines/>
        <w:spacing w:before="120" w:after="120"/>
        <w:ind w:firstLine="340"/>
        <w:jc w:val="both"/>
      </w:pPr>
      <w:r>
        <w:t>§ 3. 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457DB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57DBB" w:rsidRDefault="00457DBB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57DBB" w:rsidRDefault="00457DBB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457DBB" w:rsidRDefault="00457DBB">
      <w:pPr>
        <w:spacing w:before="120" w:after="120"/>
        <w:ind w:left="283" w:firstLine="227"/>
        <w:jc w:val="both"/>
      </w:pPr>
      <w:r>
        <w:t>Projektodawcą jest:</w:t>
      </w:r>
    </w:p>
    <w:p w:rsidR="00457DBB" w:rsidRDefault="00457DBB">
      <w:pPr>
        <w:spacing w:before="120" w:after="120"/>
        <w:ind w:left="283" w:firstLine="227"/>
        <w:jc w:val="both"/>
      </w:pPr>
      <w:r>
        <w:t>Komisja Kultury Rady Miejskiej w Łodzi</w:t>
      </w:r>
    </w:p>
    <w:p w:rsidR="00332380" w:rsidRDefault="00332380">
      <w:pPr>
        <w:spacing w:before="120" w:after="120"/>
        <w:ind w:left="283" w:firstLine="227"/>
        <w:jc w:val="both"/>
        <w:sectPr w:rsidR="00332380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7DBB" w:rsidRDefault="00457DBB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57DBB" w:rsidRDefault="00457DBB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</w:rPr>
        <w:t xml:space="preserve">Z wnioskiem o nadanie nazwy dla ronda zlokalizowanego na częściach </w:t>
      </w:r>
      <w:r>
        <w:rPr>
          <w:color w:val="000000"/>
          <w:szCs w:val="20"/>
          <w:shd w:val="clear" w:color="auto" w:fill="FFFFFF"/>
          <w:lang w:eastAsia="en-US"/>
        </w:rPr>
        <w:t xml:space="preserve">działek ewidencyjnych o numerach: 37/43, 37/44, 37/45, 37/46 w obrębie P-36 wystąpił wnuk inż. Zygmunta Patera. 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b/>
          <w:color w:val="000000"/>
          <w:szCs w:val="20"/>
          <w:shd w:val="clear" w:color="auto" w:fill="FFFFFF"/>
          <w:lang w:eastAsia="en-US"/>
        </w:rPr>
        <w:t xml:space="preserve">Zygmunt Pater </w:t>
      </w:r>
      <w:r>
        <w:rPr>
          <w:color w:val="000000"/>
          <w:szCs w:val="20"/>
          <w:shd w:val="clear" w:color="auto" w:fill="FFFFFF"/>
          <w:lang w:eastAsia="en-US"/>
        </w:rPr>
        <w:t>urodził się 3 stycznia 1939 r. Po ukończeniu w 1964 r. studiów na Politechnice Warszawskiej w specjalności „mosty i budowle podziemne”, rozpoczął pracę jako praktykant w PKP Oddział Drogowy, a w maju 1965 r. zatrudnił się w Płockim Przedsiębiorstwie Robót Mostowych i rozpoczął karierę mostowca. Przez 4 lata pracował jako kierownik budów, zaś w lipcu 1969 r. wyjechał na dwuletni kontrakt do Iraku, gdzie pełnił funkcję kierownika robót na budowie mostu sprężonego przez rzekę Tygrys w Tikricie.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Po powrocie do Polski został kierownikiem zespołu budów w Łodzi, a potem dyrektorem łódzkiego Oddziału PPRM. W 1991 r.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/>
        </w:rPr>
        <w:t>oddział usamodzielnił się i powstało Państwowe Przedsiębiorstwo Robót Mostowych „Mosty-Łódź”, którego został dyrektorem, a rok później, po zawiązaniu przez pracowników spółki akcyjnej – Prezesem Spółki i Dyrektorem Naczelnym. Funkcję tę pełnił do 31 stycznia 2013 r.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W ciągu tych lat Spółka z lokalnego przedsiębiorstwa zatrudniającego 80 osób, przekształciła się w nowoczesną firmę działającą na terenie całej Polski, jedną z nielicznych firm o polskim kapitale w branży budownictwa drogowo – mostowego. 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Zygmunt Pater cieszył się ogromnym szacunkiem i uznaniem w środowisku drogowo-mostowym. Wyrazem tego było uhonorowanie go tytułem „Zasłużony dla Sprawy Drogowej”. Był w gronie pierwszych pięciu osób, którym przyznano to wyróżnienie w maju 2015 r. Zostało ono wtedy ustanowione przez Polski Kongres Drogowy z okazji 90-lecia powstania Komitetu Inicjatywnego Polskich Kongresów Drogowych i 10-lecia działalności reaktywowanego stowarzyszenia PKD.</w:t>
      </w:r>
    </w:p>
    <w:p w:rsidR="00457DBB" w:rsidRDefault="00457DBB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Zgodnie z art. 18 ust. 2 pkt 13 ustawy z dnia 8 marca 1990 r. o samorządzie gminnym (Dz. U. z 2023 r. poz. 40, 572, 1463 i 1688) </w:t>
      </w:r>
      <w:r>
        <w:rPr>
          <w:i/>
          <w:color w:val="000000"/>
          <w:szCs w:val="20"/>
          <w:shd w:val="clear" w:color="auto" w:fill="FFFFFF"/>
          <w:lang w:eastAsia="en-US"/>
        </w:rPr>
        <w:t>podejmowanie uchwał w sprawach herbu gminy, nazw ulic i placów będących drogami publicznymi lub nazw dróg wewnętrznych w rozumieniu ustawy z dnia 21 marca 1985 r. o drogach publicznych (Dz. U. z 2022 r. poz. 1693, 1768, 1783i 2185), a także wznoszenia pomników,</w:t>
      </w:r>
      <w:r>
        <w:rPr>
          <w:color w:val="000000"/>
          <w:szCs w:val="20"/>
          <w:shd w:val="clear" w:color="auto" w:fill="FFFFFF"/>
          <w:lang w:eastAsia="en-US"/>
        </w:rPr>
        <w:t xml:space="preserve"> należy do wyłącznej właściwości rady gminy.</w:t>
      </w:r>
    </w:p>
    <w:p w:rsidR="00457DBB" w:rsidRDefault="00457DBB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Mapa, opis graficzny ronda, o którym mowa w projekcie uchwały stanowi załącznik do niniejszego projektu uchwały. </w:t>
      </w:r>
    </w:p>
    <w:p w:rsidR="00457DBB" w:rsidRDefault="00332380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50560" cy="8134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BB" w:rsidRDefault="00457DBB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57DBB" w:rsidRDefault="00457DBB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Załącznik graficzny do projektu uchwały</w:t>
      </w:r>
    </w:p>
    <w:p w:rsidR="00457DBB" w:rsidRDefault="00457DBB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457DBB" w:rsidSect="009377F1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DBB" w:rsidRDefault="00457DBB" w:rsidP="009377F1">
      <w:r>
        <w:separator/>
      </w:r>
    </w:p>
  </w:endnote>
  <w:endnote w:type="continuationSeparator" w:id="0">
    <w:p w:rsidR="00457DBB" w:rsidRDefault="00457DBB" w:rsidP="00937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457DBB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57DBB" w:rsidRDefault="00457DBB">
          <w:pPr>
            <w:jc w:val="left"/>
            <w:rPr>
              <w:sz w:val="18"/>
            </w:rPr>
          </w:pPr>
          <w:r w:rsidRPr="00842D75">
            <w:rPr>
              <w:sz w:val="18"/>
              <w:lang w:val="en-US"/>
            </w:rPr>
            <w:t>Id: 3B7BE3C2-8894-418F-BB82-6FC4002D6408.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57DBB" w:rsidRDefault="00457D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3238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57DBB" w:rsidRDefault="00457DBB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403"/>
      <w:gridCol w:w="3202"/>
    </w:tblGrid>
    <w:tr w:rsidR="00457DBB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57DBB" w:rsidRDefault="00457DBB">
          <w:pPr>
            <w:jc w:val="left"/>
            <w:rPr>
              <w:sz w:val="18"/>
            </w:rPr>
          </w:pPr>
          <w:r w:rsidRPr="00842D75">
            <w:rPr>
              <w:sz w:val="18"/>
              <w:lang w:val="en-US"/>
            </w:rPr>
            <w:t>Id: 3B7BE3C2-8894-418F-BB82-6FC4002D6408. </w:t>
          </w: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57DBB" w:rsidRDefault="00457DB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32380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457DBB" w:rsidRDefault="00457DBB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DBB" w:rsidRDefault="00457DBB" w:rsidP="009377F1">
      <w:r>
        <w:separator/>
      </w:r>
    </w:p>
  </w:footnote>
  <w:footnote w:type="continuationSeparator" w:id="0">
    <w:p w:rsidR="00457DBB" w:rsidRDefault="00457DBB" w:rsidP="00937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B6BD9"/>
    <w:rsid w:val="00332380"/>
    <w:rsid w:val="00457DBB"/>
    <w:rsid w:val="00842D75"/>
    <w:rsid w:val="009377F1"/>
    <w:rsid w:val="00A77B3E"/>
    <w:rsid w:val="00BB0459"/>
    <w:rsid w:val="00CA2A55"/>
    <w:rsid w:val="00FC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2A81643-AB33-4C09-A523-E49C3E7E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77F1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458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z dnia 26 września 2023 r.</vt:lpstr>
    </vt:vector>
  </TitlesOfParts>
  <Company>Rada Miejska w Łodzi</Company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26 września 2023 r.</dc:title>
  <dc:subject>w sprawie nadania rondu nazwy inż. Zygmunta Patera.</dc:subject>
  <dc:creator>moolejniczak</dc:creator>
  <cp:keywords/>
  <dc:description/>
  <cp:lastModifiedBy>Violetta Gandziarska</cp:lastModifiedBy>
  <cp:revision>2</cp:revision>
  <dcterms:created xsi:type="dcterms:W3CDTF">2023-10-10T14:15:00Z</dcterms:created>
  <dcterms:modified xsi:type="dcterms:W3CDTF">2023-10-10T14:15:00Z</dcterms:modified>
  <cp:category>Akt prawny</cp:category>
</cp:coreProperties>
</file>