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093ACA">
      <w:pPr>
        <w:ind w:left="5669"/>
        <w:jc w:val="left"/>
      </w:pPr>
      <w:r>
        <w:t>Druk Nr</w:t>
      </w:r>
      <w:r w:rsidR="004E44F7">
        <w:t xml:space="preserve"> 205/2023</w:t>
      </w:r>
    </w:p>
    <w:p w:rsidR="00A77B3E" w:rsidRDefault="00093ACA">
      <w:pPr>
        <w:ind w:left="5669"/>
        <w:jc w:val="left"/>
      </w:pPr>
      <w:r>
        <w:t>Projekt z dnia</w:t>
      </w:r>
      <w:r w:rsidR="004E44F7">
        <w:t xml:space="preserve"> 15 września 2023 r.</w:t>
      </w:r>
    </w:p>
    <w:p w:rsidR="00A77B3E" w:rsidRDefault="00A77B3E">
      <w:pPr>
        <w:ind w:left="5669"/>
        <w:jc w:val="left"/>
      </w:pPr>
    </w:p>
    <w:p w:rsidR="00A77B3E" w:rsidRDefault="00A77B3E">
      <w:pPr>
        <w:ind w:left="5669"/>
        <w:jc w:val="left"/>
      </w:pPr>
    </w:p>
    <w:p w:rsidR="00A77B3E" w:rsidRDefault="00093ACA">
      <w:pPr>
        <w:jc w:val="center"/>
        <w:rPr>
          <w:b/>
          <w:caps/>
        </w:rPr>
      </w:pPr>
      <w:r>
        <w:rPr>
          <w:b/>
          <w:caps/>
        </w:rPr>
        <w:t>Uchwała Nr ^^^^^^^^^^^^^^^^^^^^</w:t>
      </w:r>
      <w:r>
        <w:rPr>
          <w:b/>
          <w:caps/>
        </w:rPr>
        <w:br/>
        <w:t>Rady Miejskiej w Łodzi</w:t>
      </w:r>
    </w:p>
    <w:p w:rsidR="00A77B3E" w:rsidRDefault="00093ACA">
      <w:pPr>
        <w:spacing w:before="40" w:after="280"/>
        <w:jc w:val="center"/>
        <w:rPr>
          <w:b/>
          <w:caps/>
        </w:rPr>
      </w:pPr>
      <w:r>
        <w:rPr>
          <w:b/>
        </w:rPr>
        <w:t>z dnia .................... 2023 r.</w:t>
      </w:r>
    </w:p>
    <w:p w:rsidR="00A77B3E" w:rsidRDefault="00093ACA">
      <w:pPr>
        <w:keepNext/>
        <w:spacing w:after="240"/>
        <w:jc w:val="center"/>
      </w:pPr>
      <w:bookmarkStart w:id="0" w:name="_GoBack"/>
      <w:r>
        <w:rPr>
          <w:b/>
        </w:rPr>
        <w:t>zmieniająca uchwałę w sprawie ustalenia opłat za usługi przewozowe lokalnego transportu zbiorowego w Łodzi</w:t>
      </w:r>
      <w:bookmarkEnd w:id="0"/>
      <w:r>
        <w:rPr>
          <w:b/>
        </w:rPr>
        <w:t>.</w:t>
      </w:r>
    </w:p>
    <w:p w:rsidR="00A77B3E" w:rsidRDefault="00093ACA">
      <w:pPr>
        <w:keepLines/>
        <w:spacing w:before="120" w:after="120"/>
        <w:ind w:firstLine="567"/>
      </w:pPr>
      <w:r>
        <w:t>Na podstawie art. 7 ust. 1 pkt 4 w związku z art. 18 ust. 2 pkt 15 ustawy z dnia 8 marca 1990 r. o samorządzie gminnym (Dz. U. z 2023 r. poz. 40, 572, 1463 i 1688), art. 50a ust. 1 i 2 ustawy z dnia 16 grudnia 2010 r. o publicznym transporcie zbiorowym (Dz. U. z 2022 r. poz. 1343 i 2666 oraz z 2023 r. poz. 1003, 1234, 1688 i 1720) oraz art. 34a ust. 2 ustawy z dnia 15 listopada 1984 r. – Prawo przewozowe (Dz. U. z 2020 r. poz. 8), Rada Miejska w Łodzi</w:t>
      </w:r>
    </w:p>
    <w:p w:rsidR="00A77B3E" w:rsidRDefault="00093ACA">
      <w:pPr>
        <w:spacing w:before="120" w:after="120"/>
        <w:jc w:val="center"/>
        <w:rPr>
          <w:b/>
        </w:rPr>
      </w:pPr>
      <w:r>
        <w:rPr>
          <w:b/>
        </w:rPr>
        <w:t>uchwala, co następuje:</w:t>
      </w:r>
    </w:p>
    <w:p w:rsidR="00A77B3E" w:rsidRDefault="00093ACA">
      <w:pPr>
        <w:keepLines/>
        <w:spacing w:before="240" w:after="240"/>
        <w:ind w:firstLine="567"/>
      </w:pPr>
      <w:r>
        <w:t>§ 1. W przepisach taryfowych w lokalnym transporcie zbiorowym Miasta Łodzi, stanowiących załącznik Nr 1 do uchwały Nr XLII/1108/17 Rady Miejskiej w Łodzi z dnia 22 lutego 2017 r. w sprawie ustalenia opłat za usługi przewozowe lokalnego transportu zbiorowego w Łodzi (Dz. Urz. Woj. Łódzkiego z 2022 r. poz. 2291) zmienionej uchwałami Rady Miejskiej w Łodzi: Nr LIX/1784/22 z dnia 11 maja 2022 r. (Dz. Urz. Woj. Łódzkiego poz. 3156), Nr LXI/1848/22 z dnia 22 czerwca 2022 r. (Dz. Urz. Woj. Łódzkiego poz. 3817), Nr LXIV/1923/22 z dnia 7 września 2022 r. (Dz. Urz. Woj. Łódzkiego poz. 5187), i Nr LXXVI/2291/23 z dnia 31 maja 2023 r. (Dz. Urz. Woj. Łódzkiego poz. 5180), wprowadza się następujące zmiany:</w:t>
      </w:r>
    </w:p>
    <w:p w:rsidR="00A77B3E" w:rsidRDefault="00093ACA">
      <w:pPr>
        <w:spacing w:before="120" w:after="120"/>
        <w:ind w:left="227" w:hanging="227"/>
      </w:pPr>
      <w:r>
        <w:t>1) w § 2:</w:t>
      </w:r>
    </w:p>
    <w:p w:rsidR="00A77B3E" w:rsidRDefault="00093ACA">
      <w:pPr>
        <w:keepLines/>
        <w:spacing w:before="120" w:after="120"/>
        <w:ind w:left="454" w:hanging="227"/>
      </w:pPr>
      <w:r>
        <w:t>a) ust. 1 otrzymuje brzmienie:</w:t>
      </w:r>
    </w:p>
    <w:p w:rsidR="00A77B3E" w:rsidRDefault="00093ACA">
      <w:pPr>
        <w:keepLines/>
        <w:spacing w:before="120" w:after="120"/>
        <w:ind w:left="567" w:firstLine="454"/>
      </w:pPr>
      <w:r>
        <w:t>„1. Pierwszą czynnością, jaką pasażer jest zobowiązany dokonać bezpośrednio po wejściu do pojazdu jest skasowanie biletu za przejazd o łącznym nominale równym co najmniej opłacie za podróż w wybranym przez niego przedziale czasowym, bądź zakup biletu w pojeździe i jego skasowanie. W przypadku wnoszenia opłat za pomocą systemu płatności mobilnych, pasażer jest zobowiązany nabyć i aktywować bilet przed rozpoczęciem podróży, jednak najpóźniej po wejściu do pojazdu.”,</w:t>
      </w:r>
    </w:p>
    <w:p w:rsidR="00A77B3E" w:rsidRDefault="00093ACA">
      <w:pPr>
        <w:keepLines/>
        <w:spacing w:before="120" w:after="120"/>
        <w:ind w:left="454" w:hanging="227"/>
      </w:pPr>
      <w:r>
        <w:t>b) ust. 5 otrzymuje brzmienie:</w:t>
      </w:r>
    </w:p>
    <w:p w:rsidR="00A77B3E" w:rsidRDefault="00093ACA">
      <w:pPr>
        <w:keepLines/>
        <w:spacing w:before="120" w:after="120"/>
        <w:ind w:left="567" w:firstLine="454"/>
      </w:pPr>
      <w:r>
        <w:t>„5. Czas podróży i związana z nim opłata liczą się od momentu wniesienia opłaty lub przyłożenia bezstykowej karty płatniczej do urządzenia służącego do poboru opłat bezgotówkowych. W przypadku wnoszenia opłat za pomocą systemu płatności mobilnych moment ten liczy się od chwili aktywacji biletu.”;</w:t>
      </w:r>
    </w:p>
    <w:p w:rsidR="00A77B3E" w:rsidRDefault="00093ACA">
      <w:pPr>
        <w:spacing w:before="120" w:after="120"/>
        <w:ind w:left="227" w:hanging="227"/>
      </w:pPr>
      <w:r>
        <w:t>2) w § 8 ust. 4 otrzymuje brzmienie:</w:t>
      </w:r>
    </w:p>
    <w:p w:rsidR="00A77B3E" w:rsidRDefault="00093ACA">
      <w:pPr>
        <w:keepLines/>
        <w:spacing w:before="120" w:after="120"/>
        <w:ind w:left="340" w:firstLine="454"/>
      </w:pPr>
      <w:r>
        <w:t>„4. Opłatę dodatkową, o której mowa w ust. 3 obniża się o 50% w przypadku wniesienia opłaty na miejscu u kontrolera biletów za potwierdzeniem wpłaty lub w terminie 7 dni od dnia wystawienia dokumentu zobowiązującego do jej uiszczenia.”;</w:t>
      </w:r>
    </w:p>
    <w:p w:rsidR="00A77B3E" w:rsidRDefault="00093ACA">
      <w:pPr>
        <w:spacing w:before="120" w:after="120"/>
        <w:ind w:left="227" w:hanging="227"/>
      </w:pPr>
      <w:r>
        <w:t>3) w § 9 w ust. 1 w pkt 3 kropkę zastępuje się średnikiem i dodaje się pkt 4 w brzmieniu:</w:t>
      </w:r>
    </w:p>
    <w:p w:rsidR="00A77B3E" w:rsidRDefault="00093ACA">
      <w:pPr>
        <w:spacing w:before="120" w:after="120"/>
        <w:ind w:left="567" w:hanging="340"/>
      </w:pPr>
      <w:r>
        <w:t>„4) ważnego w czasie kontroli biletu, zakupionego za pomocą systemu płatności mobilnych, wraz z imiennym potwierdzeniem jego zakupu.”.</w:t>
      </w:r>
    </w:p>
    <w:p w:rsidR="00A77B3E" w:rsidRDefault="00093ACA">
      <w:pPr>
        <w:keepLines/>
        <w:spacing w:before="240" w:after="240"/>
        <w:ind w:firstLine="567"/>
      </w:pPr>
      <w:r>
        <w:t>§ 2. Wykonanie uchwały powierza się Prezydentowi Miasta Łodzi.</w:t>
      </w:r>
    </w:p>
    <w:p w:rsidR="00A77B3E" w:rsidRDefault="00093ACA">
      <w:pPr>
        <w:keepNext/>
        <w:keepLines/>
        <w:spacing w:before="240" w:after="240"/>
        <w:ind w:firstLine="567"/>
      </w:pPr>
      <w:r>
        <w:lastRenderedPageBreak/>
        <w:t>§ 3. Uchwała wchodzi w życie po upływie 14 dni od dnia ogłoszenia w Dzienniku Urzędowym Województwa Łódzkiego.</w:t>
      </w:r>
    </w:p>
    <w:p w:rsidR="00A77B3E" w:rsidRDefault="00093ACA">
      <w:pPr>
        <w:keepNext/>
        <w:keepLines/>
        <w:ind w:firstLine="227"/>
      </w:pPr>
      <w:r>
        <w:t>  </w:t>
      </w:r>
    </w:p>
    <w:p w:rsidR="00A77B3E" w:rsidRDefault="00093ACA">
      <w:pPr>
        <w:keepNext/>
      </w:pPr>
      <w:r>
        <w:rPr>
          <w:color w:val="000000"/>
        </w:rPr>
        <w:t> </w:t>
      </w:r>
    </w:p>
    <w:tbl>
      <w:tblPr>
        <w:tblW w:w="5000" w:type="pct"/>
        <w:tblCellMar>
          <w:left w:w="0" w:type="dxa"/>
          <w:right w:w="0" w:type="dxa"/>
        </w:tblCellMar>
        <w:tblLook w:val="04A0" w:firstRow="1" w:lastRow="0" w:firstColumn="1" w:lastColumn="0" w:noHBand="0" w:noVBand="1"/>
      </w:tblPr>
      <w:tblGrid>
        <w:gridCol w:w="5159"/>
        <w:gridCol w:w="5159"/>
      </w:tblGrid>
      <w:tr w:rsidR="006124CE">
        <w:tc>
          <w:tcPr>
            <w:tcW w:w="2500" w:type="pct"/>
            <w:tcMar>
              <w:top w:w="0" w:type="dxa"/>
              <w:left w:w="0" w:type="dxa"/>
              <w:bottom w:w="0" w:type="dxa"/>
              <w:right w:w="0" w:type="dxa"/>
            </w:tcMar>
            <w:hideMark/>
          </w:tcPr>
          <w:p w:rsidR="006124CE" w:rsidRDefault="006124CE">
            <w:pPr>
              <w:keepNext/>
              <w:keepLines/>
              <w:jc w:val="left"/>
              <w:rPr>
                <w:color w:val="000000"/>
              </w:rPr>
            </w:pPr>
          </w:p>
        </w:tc>
        <w:tc>
          <w:tcPr>
            <w:tcW w:w="2500" w:type="pct"/>
            <w:tcMar>
              <w:top w:w="0" w:type="dxa"/>
              <w:left w:w="0" w:type="dxa"/>
              <w:bottom w:w="0" w:type="dxa"/>
              <w:right w:w="0" w:type="dxa"/>
            </w:tcMar>
            <w:hideMark/>
          </w:tcPr>
          <w:p w:rsidR="006124CE" w:rsidRDefault="00093ACA">
            <w:pPr>
              <w:keepNext/>
              <w:keepLines/>
              <w:spacing w:before="560" w:after="560"/>
              <w:ind w:left="1134" w:right="1134"/>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rsidR="00A77B3E" w:rsidRDefault="00093ACA">
      <w:pPr>
        <w:ind w:firstLine="227"/>
      </w:pPr>
      <w:r>
        <w:t>Projektodawcą jest</w:t>
      </w:r>
    </w:p>
    <w:p w:rsidR="00A77B3E" w:rsidRDefault="00093ACA">
      <w:pPr>
        <w:ind w:firstLine="227"/>
        <w:sectPr w:rsidR="00A77B3E">
          <w:footerReference w:type="default" r:id="rId6"/>
          <w:endnotePr>
            <w:numFmt w:val="decimal"/>
          </w:endnotePr>
          <w:pgSz w:w="11906" w:h="16838"/>
          <w:pgMar w:top="850" w:right="794" w:bottom="1417" w:left="794" w:header="708" w:footer="708" w:gutter="0"/>
          <w:cols w:space="708"/>
          <w:docGrid w:linePitch="360"/>
        </w:sectPr>
      </w:pPr>
      <w:r>
        <w:t>Prezydent Miasta Łodzi</w:t>
      </w:r>
    </w:p>
    <w:p w:rsidR="006124CE" w:rsidRDefault="006124CE">
      <w:pPr>
        <w:rPr>
          <w:szCs w:val="20"/>
        </w:rPr>
      </w:pPr>
    </w:p>
    <w:p w:rsidR="006124CE" w:rsidRDefault="00093ACA">
      <w:pPr>
        <w:jc w:val="center"/>
        <w:rPr>
          <w:szCs w:val="20"/>
        </w:rPr>
      </w:pPr>
      <w:r>
        <w:rPr>
          <w:b/>
          <w:szCs w:val="20"/>
        </w:rPr>
        <w:t>Uzasadnienie</w:t>
      </w:r>
    </w:p>
    <w:p w:rsidR="006124CE" w:rsidRDefault="00093ACA">
      <w:pPr>
        <w:rPr>
          <w:b/>
          <w:szCs w:val="20"/>
        </w:rPr>
      </w:pPr>
      <w:r>
        <w:rPr>
          <w:b/>
          <w:szCs w:val="20"/>
        </w:rPr>
        <w:t xml:space="preserve">do projektu uchwały Rady Miejskiej w Łodzi zmieniającej uchwałę w sprawie ustalenia opłat </w:t>
      </w:r>
      <w:r>
        <w:rPr>
          <w:b/>
          <w:szCs w:val="20"/>
        </w:rPr>
        <w:br/>
        <w:t xml:space="preserve">za usługi przewozowe lokalnego transportu zbiorowego w Łodzi. </w:t>
      </w:r>
    </w:p>
    <w:p w:rsidR="006124CE" w:rsidRDefault="006124CE">
      <w:pPr>
        <w:ind w:firstLine="227"/>
        <w:rPr>
          <w:color w:val="000000"/>
          <w:szCs w:val="20"/>
          <w:u w:color="000000"/>
        </w:rPr>
      </w:pPr>
    </w:p>
    <w:p w:rsidR="006124CE" w:rsidRDefault="00093ACA">
      <w:pPr>
        <w:ind w:firstLine="555"/>
        <w:rPr>
          <w:szCs w:val="20"/>
        </w:rPr>
      </w:pPr>
      <w:r>
        <w:rPr>
          <w:szCs w:val="20"/>
        </w:rPr>
        <w:t>Propozycja zmiany § 2 ust. 1 oraz ust. 5 dotyczy wnoszenia opłaty za przejazd za pomocą systemu płatności mobilnych, tj. zakupu biletu przed rozpoczęciem podróży, jednak najpóźniej po wejściu do pojazdu. Pozwoli to wyeliminować sytuacje sporne podczas kontroli biletów, ponieważ pasażerowie wnoszący opłaty za przejazd w tej formie nagminnie wydłużają moment zakupu biletu. Kontrolerzy biletów zauważyli, że wielu podróżnych korzystających z aplikacji mobilnych rozpoczyna zakup biletu dopiero w momencie ogłoszenia kontroli. Bywają też sytuacje, w których pasażerowie po wejściu do pojazdu rozpoczynają zakup biletu, jednak z przyczyn technicznych (np. problem z płatnością czy dostępem do sieci Internet) cały proces zakupu nadmiernie się wydłuża.</w:t>
      </w:r>
    </w:p>
    <w:p w:rsidR="006124CE" w:rsidRDefault="00093ACA">
      <w:pPr>
        <w:ind w:firstLine="555"/>
        <w:rPr>
          <w:szCs w:val="20"/>
        </w:rPr>
      </w:pPr>
      <w:r>
        <w:rPr>
          <w:szCs w:val="20"/>
        </w:rPr>
        <w:t>Mając na uwadze fakt, że w pojazdach lokalnego transportu zbiorowego miasta Łodzi funkcjonują bilety czasowe, doprecyzowanie przepisów dotyczących momentu wniesienia opłaty za przejazd przez pasażerów korzystających z aplikacji mobilnych będzie sprawiedliwe w stosunku do pasażerów korzystających z biletów tradycyjnych kasowanych.</w:t>
      </w:r>
    </w:p>
    <w:p w:rsidR="006124CE" w:rsidRDefault="00093ACA">
      <w:pPr>
        <w:ind w:firstLine="555"/>
        <w:rPr>
          <w:rFonts w:ascii="MS Mincho" w:hAnsi="MS Mincho"/>
          <w:szCs w:val="20"/>
        </w:rPr>
      </w:pPr>
      <w:r>
        <w:rPr>
          <w:szCs w:val="20"/>
        </w:rPr>
        <w:t>Zmiana § 8 ust. 4 pozwoli na rozszerzenie możliwości wniesienia opłaty dodatkowej obniżonej o 50% w przypadku wniesienia opłaty na miejscu u kontrolera biletów za potwierdzeniem wpłaty lub w terminie 7 dni od dnia wystawienia dokumentu zobowiązującego do jej uiszczenia, we wszystkich przypadkach, w tym także dla pasażerów, którzy korzystają z biletu Juniora lub biletu Seniora, ale podczas kontroli nie posiadali dokumentów uprawniających do korzystania z nich. Wprowadzenie jednakowych zasad wobec wszystkich pasażerów wnoszących opłaty dodatkowe w ww. terminie pozwoli na ich równe traktowanie.</w:t>
      </w:r>
    </w:p>
    <w:p w:rsidR="006124CE" w:rsidRDefault="00093ACA">
      <w:pPr>
        <w:ind w:firstLine="555"/>
        <w:rPr>
          <w:szCs w:val="20"/>
        </w:rPr>
      </w:pPr>
      <w:r>
        <w:rPr>
          <w:szCs w:val="20"/>
        </w:rPr>
        <w:t>W § 9 ust. 1 proponuje się dodanie pkt 4, który umożliwi anulowanie opłaty dodatkowej, w przypadku pasażerów, którzy zakupili bilet czasowy w aplikacjach mobilnych, ale w czasie kontroli nie byli w stanie go okazać (np. z uwagi na rozładowanie się telefonu).</w:t>
      </w:r>
    </w:p>
    <w:p w:rsidR="006124CE" w:rsidRDefault="006124CE">
      <w:pPr>
        <w:ind w:firstLine="567"/>
        <w:rPr>
          <w:color w:val="000000"/>
          <w:szCs w:val="20"/>
          <w:u w:color="000000"/>
        </w:rPr>
      </w:pPr>
    </w:p>
    <w:sectPr w:rsidR="006124CE">
      <w:footerReference w:type="default" r:id="rId7"/>
      <w:endnotePr>
        <w:numFmt w:val="decimal"/>
      </w:endnotePr>
      <w:pgSz w:w="11906" w:h="16838"/>
      <w:pgMar w:top="850" w:right="794" w:bottom="1417" w:left="79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CA" w:rsidRDefault="00093ACA">
      <w:r>
        <w:separator/>
      </w:r>
    </w:p>
  </w:endnote>
  <w:endnote w:type="continuationSeparator" w:id="0">
    <w:p w:rsidR="00093ACA" w:rsidRDefault="0009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9"/>
      <w:gridCol w:w="3439"/>
    </w:tblGrid>
    <w:tr w:rsidR="006124CE">
      <w:tc>
        <w:tcPr>
          <w:tcW w:w="6879" w:type="dxa"/>
          <w:tcBorders>
            <w:top w:val="nil"/>
            <w:left w:val="nil"/>
            <w:bottom w:val="nil"/>
            <w:right w:val="nil"/>
          </w:tcBorders>
          <w:tcMar>
            <w:top w:w="100" w:type="dxa"/>
            <w:left w:w="0" w:type="dxa"/>
            <w:bottom w:w="0" w:type="dxa"/>
            <w:right w:w="0" w:type="dxa"/>
          </w:tcMar>
          <w:hideMark/>
        </w:tcPr>
        <w:p w:rsidR="006124CE" w:rsidRDefault="006124CE">
          <w:pPr>
            <w:jc w:val="left"/>
            <w:rPr>
              <w:sz w:val="18"/>
            </w:rPr>
          </w:pPr>
        </w:p>
      </w:tc>
      <w:tc>
        <w:tcPr>
          <w:tcW w:w="3439" w:type="dxa"/>
          <w:tcBorders>
            <w:top w:val="nil"/>
            <w:left w:val="nil"/>
            <w:bottom w:val="nil"/>
            <w:right w:val="nil"/>
          </w:tcBorders>
          <w:tcMar>
            <w:top w:w="100" w:type="dxa"/>
            <w:left w:w="0" w:type="dxa"/>
            <w:bottom w:w="0" w:type="dxa"/>
            <w:right w:w="0" w:type="dxa"/>
          </w:tcMar>
          <w:hideMark/>
        </w:tcPr>
        <w:p w:rsidR="006124CE" w:rsidRDefault="006124CE">
          <w:pPr>
            <w:jc w:val="right"/>
            <w:rPr>
              <w:sz w:val="18"/>
            </w:rPr>
          </w:pPr>
        </w:p>
      </w:tc>
    </w:tr>
  </w:tbl>
  <w:p w:rsidR="006124CE" w:rsidRDefault="006124CE">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9"/>
      <w:gridCol w:w="3439"/>
    </w:tblGrid>
    <w:tr w:rsidR="006124CE">
      <w:tc>
        <w:tcPr>
          <w:tcW w:w="6879" w:type="dxa"/>
          <w:tcBorders>
            <w:top w:val="nil"/>
            <w:left w:val="nil"/>
            <w:bottom w:val="nil"/>
            <w:right w:val="nil"/>
          </w:tcBorders>
          <w:tcMar>
            <w:top w:w="100" w:type="dxa"/>
            <w:left w:w="0" w:type="dxa"/>
            <w:bottom w:w="0" w:type="dxa"/>
            <w:right w:w="0" w:type="dxa"/>
          </w:tcMar>
          <w:hideMark/>
        </w:tcPr>
        <w:p w:rsidR="006124CE" w:rsidRDefault="006124CE">
          <w:pPr>
            <w:jc w:val="left"/>
            <w:rPr>
              <w:sz w:val="18"/>
            </w:rPr>
          </w:pPr>
        </w:p>
      </w:tc>
      <w:tc>
        <w:tcPr>
          <w:tcW w:w="3439" w:type="dxa"/>
          <w:tcBorders>
            <w:top w:val="nil"/>
            <w:left w:val="nil"/>
            <w:bottom w:val="nil"/>
            <w:right w:val="nil"/>
          </w:tcBorders>
          <w:tcMar>
            <w:top w:w="100" w:type="dxa"/>
            <w:left w:w="0" w:type="dxa"/>
            <w:bottom w:w="0" w:type="dxa"/>
            <w:right w:w="0" w:type="dxa"/>
          </w:tcMar>
          <w:hideMark/>
        </w:tcPr>
        <w:p w:rsidR="006124CE" w:rsidRDefault="006124CE">
          <w:pPr>
            <w:jc w:val="right"/>
            <w:rPr>
              <w:sz w:val="18"/>
            </w:rPr>
          </w:pPr>
        </w:p>
      </w:tc>
    </w:tr>
  </w:tbl>
  <w:p w:rsidR="006124CE" w:rsidRDefault="006124CE">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CA" w:rsidRDefault="00093ACA">
      <w:r>
        <w:separator/>
      </w:r>
    </w:p>
  </w:footnote>
  <w:footnote w:type="continuationSeparator" w:id="0">
    <w:p w:rsidR="00093ACA" w:rsidRDefault="00093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628"/>
    <w:rsid w:val="00093ACA"/>
    <w:rsid w:val="004E44F7"/>
    <w:rsid w:val="006124C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BAB985-C91A-43B4-9ADA-3DD84685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4427</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zmieniająca uchwałę w^sprawie ustalenia opłat za usługi przewozowe lokalnego transportu zbiorowego w^Łodzi.</dc:subject>
  <dc:creator>mzbicinska</dc:creator>
  <cp:lastModifiedBy>Violetta Gandziarska</cp:lastModifiedBy>
  <cp:revision>2</cp:revision>
  <dcterms:created xsi:type="dcterms:W3CDTF">2023-10-18T12:26:00Z</dcterms:created>
  <dcterms:modified xsi:type="dcterms:W3CDTF">2023-10-18T12:26:00Z</dcterms:modified>
  <cp:category>Akt prawny</cp:category>
</cp:coreProperties>
</file>