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67" w:rsidRPr="00036367" w:rsidRDefault="00036367" w:rsidP="00036367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AD3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243/</w:t>
      </w: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</w:p>
    <w:p w:rsidR="00036367" w:rsidRPr="00036367" w:rsidRDefault="00036367" w:rsidP="00036367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D3D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 października</w:t>
      </w: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2023 r.</w:t>
      </w:r>
    </w:p>
    <w:p w:rsidR="00036367" w:rsidRPr="00036367" w:rsidRDefault="00036367" w:rsidP="00036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Uchwała Nr                     </w:t>
      </w:r>
      <w:r w:rsidRPr="000363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Rady Miejskiej w Łodzi</w:t>
      </w:r>
    </w:p>
    <w:p w:rsidR="00036367" w:rsidRPr="00036367" w:rsidRDefault="00036367" w:rsidP="0003636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             </w:t>
      </w:r>
      <w:r w:rsidR="00AD3D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Pr="00036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2023 r.</w:t>
      </w:r>
    </w:p>
    <w:p w:rsidR="00036367" w:rsidRPr="00036367" w:rsidRDefault="00036367" w:rsidP="0003636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emisji obligacji komunalnych miasta Łodzi.</w:t>
      </w:r>
    </w:p>
    <w:p w:rsidR="00036367" w:rsidRPr="00036367" w:rsidRDefault="00036367" w:rsidP="00AD3D39">
      <w:pPr>
        <w:keepLines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18 ust. 2 pkt 9 lit. b i art. 58 ust. 1 ustawy z dnia 8 marca 1990 r.</w:t>
      </w: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 samorządzie gminnym (Dz. U. z 2023 r. poz. 40, 572, 1463 i 1688) w związku z art. 91</w:t>
      </w:r>
      <w:r w:rsidR="00AD3D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i art. 92 ust. 1 pkt 1 ustawy z dnia 5 czerwca 1998 r. o samorządzie powiatowym</w:t>
      </w:r>
      <w:r w:rsidR="00AD3D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 z 2022 r. poz. 1526 oraz z 2023 r. poz. 572) oraz art. 89 ust. 1 pkt 4 ustawy z dnia 27 sierpnia 2009 r. o finansach publicznych (Dz. U. z 2023 r. poz. 1270, 1273, 1407,</w:t>
      </w:r>
      <w:r w:rsidR="00AD3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1429,</w:t>
      </w:r>
      <w:r w:rsidR="00AD3D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1641, 1693 i 1872), art. 2 pkt 5, art. 32 i art. 33 pkt 2 ustawy z dnia 15 stycznia 2015 r. o obligacjach (Dz. U. z 2022 r. poz. 2244 oraz z 2023 r. poz. 825 i 1723), Rada Miejska </w:t>
      </w:r>
      <w:r w:rsidR="00AD3D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w Łodzi</w:t>
      </w:r>
    </w:p>
    <w:p w:rsidR="00036367" w:rsidRPr="00036367" w:rsidRDefault="00036367" w:rsidP="0003636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uchwala, co następuje:</w:t>
      </w:r>
    </w:p>
    <w:p w:rsidR="00036367" w:rsidRPr="00036367" w:rsidRDefault="00036367" w:rsidP="00AD3D39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§ 1. 1. Miasto Łódź w 2023 r. wyemituje 160.000 (słownie: sto sześćdziesiąt tysięcy) obligacji komunalnych o wartości nominalnej 1.000 zł (słownie: jeden tysiąc złotych) każda,</w:t>
      </w:r>
      <w:r w:rsidR="00AD3D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na łączną kwotę 160.000.000 zł (słownie: sto sześćdziesiąt milionów złotych).</w:t>
      </w:r>
      <w:r w:rsidR="00AD3D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Emitowane obligacje komunalne miasta Łodzi, zwane dalej obligacjami, nie będą zabezpieczone.</w:t>
      </w:r>
    </w:p>
    <w:p w:rsidR="00036367" w:rsidRPr="00036367" w:rsidRDefault="00036367" w:rsidP="00036367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Emisja obligacji nastąpi poprzez propozycję nabycia skierowaną do jednego adresata.</w:t>
      </w:r>
    </w:p>
    <w:p w:rsidR="00036367" w:rsidRPr="00036367" w:rsidRDefault="00036367" w:rsidP="00036367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Emitowane obligacje będą obligacjami na okaziciela.</w:t>
      </w:r>
    </w:p>
    <w:p w:rsidR="00036367" w:rsidRPr="00036367" w:rsidRDefault="00036367" w:rsidP="00036367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36367" w:rsidRPr="00036367" w:rsidRDefault="00036367" w:rsidP="00036367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§ 2. Środki z emisji obligacji przeznacza się na wyprzedzające finansowanie działań finansowanych ze środków pochodzących z budżetu Unii Europejskiej.</w:t>
      </w:r>
    </w:p>
    <w:p w:rsidR="00036367" w:rsidRPr="00036367" w:rsidRDefault="00036367" w:rsidP="00036367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36367" w:rsidRPr="00036367" w:rsidRDefault="00036367" w:rsidP="00036367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§ 3. 1. 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Obligacje zostaną wyemitowane w 2023 r. w następujących seriach:</w:t>
      </w:r>
    </w:p>
    <w:p w:rsidR="00036367" w:rsidRPr="00036367" w:rsidRDefault="00036367" w:rsidP="00AD3D39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seria LODZ112324 o wartości 50.000.000 zł (słownie: 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ę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ćdziesi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ą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t milionów złotych) nie później niż w dniu 29 grudnia 2023 r.;</w:t>
      </w:r>
    </w:p>
    <w:p w:rsidR="00036367" w:rsidRPr="00036367" w:rsidRDefault="00036367" w:rsidP="00AD3D39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seria LODZ122324 o wartości 50.000.000 zł (słownie: pięćdziesiąt milionów złotych) nie później niż w dniu 29 grudnia 2023 r.;  </w:t>
      </w:r>
    </w:p>
    <w:p w:rsidR="00036367" w:rsidRPr="00036367" w:rsidRDefault="00036367" w:rsidP="00036367">
      <w:pPr>
        <w:autoSpaceDE w:val="0"/>
        <w:autoSpaceDN w:val="0"/>
        <w:adjustRightInd w:val="0"/>
        <w:spacing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seria LODZ132324 o wartości 60.0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00.000 zł (słownie: sześćdziesią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t milionów złotych) nie później niż w dniu 29 grudnia 2023 r.;  </w:t>
      </w:r>
    </w:p>
    <w:p w:rsidR="00036367" w:rsidRPr="00036367" w:rsidRDefault="00036367" w:rsidP="00036367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Cena emisyjna obligacji będzie równa wartości nominalnej.</w:t>
      </w:r>
    </w:p>
    <w:p w:rsidR="00036367" w:rsidRPr="00036367" w:rsidRDefault="00036367" w:rsidP="00036367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36367" w:rsidRPr="00036367" w:rsidRDefault="00036367" w:rsidP="00036367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§ 4. 1. 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Wykup obligacji nastąpi w roku 2024 w następujących terminach:</w:t>
      </w:r>
    </w:p>
    <w:p w:rsidR="00036367" w:rsidRPr="00036367" w:rsidRDefault="00036367" w:rsidP="00AD3D39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 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grudzień 2024 r.  ̶  wykup obligacji serii LODZ112324;</w:t>
      </w:r>
    </w:p>
    <w:p w:rsidR="00036367" w:rsidRPr="00036367" w:rsidRDefault="00036367" w:rsidP="00AD3D39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 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grudzień 2024 r.  ̶  wykup obligacji serii LODZ122324;</w:t>
      </w:r>
    </w:p>
    <w:p w:rsidR="00036367" w:rsidRPr="00036367" w:rsidRDefault="00036367" w:rsidP="00AD3D39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 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grudzień 2024 r.  ̶  wykup obligacji serii LODZ132324;</w:t>
      </w:r>
    </w:p>
    <w:p w:rsidR="00036367" w:rsidRPr="00036367" w:rsidRDefault="00036367" w:rsidP="00036367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Obligacje zostaną wykupione według ich wartości nominalnej.</w:t>
      </w:r>
    </w:p>
    <w:p w:rsidR="00036367" w:rsidRPr="00036367" w:rsidRDefault="00036367" w:rsidP="00036367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Miasto Łódź ma prawo wykupu obligacji przed terminem wykupu, w celu umorzenia.</w:t>
      </w:r>
    </w:p>
    <w:p w:rsidR="00036367" w:rsidRPr="00036367" w:rsidRDefault="00036367" w:rsidP="00036367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36367" w:rsidRPr="00036367" w:rsidRDefault="00036367" w:rsidP="00036367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§ 5. 1. 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Oprocentowanie obligacji będzie naliczane od wartości nominalnej, począwszy od daty emisji obligacji  i wypłacane w okresach półrocznych, z zastrzeżeniem, że pierwszy </w:t>
      </w:r>
      <w:r w:rsidR="00AD3D3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okres odsetkowy może trwać maksymalnie dwanaście miesięcy.</w:t>
      </w:r>
    </w:p>
    <w:p w:rsidR="00036367" w:rsidRPr="00036367" w:rsidRDefault="00036367" w:rsidP="00036367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Oprocentowanie obligacji będzie zmienne, oparte na stawce WIBOR 6M, </w:t>
      </w:r>
      <w:r w:rsidR="00AD3D3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powiększone o stałą marżę banku.</w:t>
      </w:r>
    </w:p>
    <w:p w:rsidR="00036367" w:rsidRPr="00036367" w:rsidRDefault="00036367" w:rsidP="00036367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Oprocentowanie wypłacane będzie w następnym dniu po upływie okresu</w:t>
      </w:r>
      <w:r w:rsidR="00AD3D3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odsetkowego.</w:t>
      </w:r>
    </w:p>
    <w:p w:rsidR="00036367" w:rsidRPr="00036367" w:rsidRDefault="00036367" w:rsidP="00036367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Jeżeli termin wypłaty oprocentowania określony w ust. 3 przypadnie na sobotę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lub na dzień ustawowo wolny od pracy, wypłata oprocentowania nastąpi w pierwszym dniu roboczym, następującym po tym dniu.</w:t>
      </w:r>
    </w:p>
    <w:p w:rsidR="00036367" w:rsidRPr="00036367" w:rsidRDefault="00036367" w:rsidP="00036367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36367" w:rsidRPr="00036367" w:rsidRDefault="00036367" w:rsidP="00036367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§ 6.1. 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Wykup obligacji zostanie sfinansowany z dochodów własnych miasta Łodzi.</w:t>
      </w:r>
    </w:p>
    <w:p w:rsidR="00036367" w:rsidRPr="00036367" w:rsidRDefault="00036367" w:rsidP="00036367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Wydatki związane z organizacją i przeprowadzeniem emisji obligacji oraz wypłatą oprocentowania zostaną pokryte z dochodów własnych miasta Łodzi.</w:t>
      </w:r>
    </w:p>
    <w:p w:rsidR="00036367" w:rsidRPr="00036367" w:rsidRDefault="00036367" w:rsidP="00036367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36367" w:rsidRPr="00036367" w:rsidRDefault="00036367" w:rsidP="00036367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§ 7. 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Wykonanie uchwały powierza się Prezydentowi Miasta Łodzi.</w:t>
      </w:r>
    </w:p>
    <w:p w:rsidR="00036367" w:rsidRPr="00036367" w:rsidRDefault="00036367" w:rsidP="00036367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36367" w:rsidRPr="00036367" w:rsidRDefault="00036367" w:rsidP="00036367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§ 8. </w:t>
      </w:r>
      <w:r w:rsidRPr="0003636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Uchwała wchodzi w życie z dniem podjęcia i podlega ogłoszeniu.</w:t>
      </w:r>
    </w:p>
    <w:p w:rsidR="00036367" w:rsidRPr="00036367" w:rsidRDefault="00036367" w:rsidP="0003636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702"/>
        <w:gridCol w:w="4702"/>
      </w:tblGrid>
      <w:tr w:rsidR="00036367" w:rsidRPr="00036367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367" w:rsidRPr="00036367" w:rsidRDefault="00036367" w:rsidP="00036367">
            <w:pPr>
              <w:keepLines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367" w:rsidRPr="00036367" w:rsidRDefault="00036367" w:rsidP="00AD3D39">
            <w:pPr>
              <w:keepLines/>
              <w:spacing w:before="120"/>
              <w:jc w:val="center"/>
              <w:rPr>
                <w:b/>
                <w:color w:val="000000"/>
                <w:sz w:val="24"/>
                <w:szCs w:val="24"/>
                <w:u w:color="000000"/>
              </w:rPr>
            </w:pPr>
            <w:r w:rsidRPr="00036367">
              <w:rPr>
                <w:color w:val="000000"/>
                <w:sz w:val="24"/>
                <w:szCs w:val="24"/>
                <w:u w:color="000000"/>
              </w:rPr>
              <w:fldChar w:fldCharType="begin"/>
            </w:r>
            <w:r w:rsidRPr="00036367">
              <w:rPr>
                <w:color w:val="000000"/>
                <w:sz w:val="24"/>
                <w:szCs w:val="24"/>
                <w:u w:color="000000"/>
              </w:rPr>
              <w:instrText>SIGNATURE_0_1_FUNCTION</w:instrText>
            </w:r>
            <w:r w:rsidRPr="00036367">
              <w:rPr>
                <w:color w:val="000000"/>
                <w:sz w:val="24"/>
                <w:szCs w:val="24"/>
                <w:u w:color="000000"/>
              </w:rPr>
              <w:fldChar w:fldCharType="separate"/>
            </w:r>
            <w:r w:rsidRPr="00036367">
              <w:rPr>
                <w:b/>
                <w:color w:val="000000"/>
                <w:sz w:val="24"/>
                <w:szCs w:val="24"/>
                <w:u w:color="000000"/>
              </w:rPr>
              <w:t>Przewodniczący</w:t>
            </w:r>
          </w:p>
          <w:p w:rsidR="00036367" w:rsidRPr="00036367" w:rsidRDefault="00036367" w:rsidP="00AD3D39">
            <w:pPr>
              <w:keepLines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036367">
              <w:rPr>
                <w:b/>
                <w:color w:val="000000"/>
                <w:sz w:val="24"/>
                <w:szCs w:val="24"/>
                <w:u w:color="000000"/>
              </w:rPr>
              <w:t>Rady Miejskiej w Łod</w:t>
            </w:r>
            <w:r w:rsidRPr="00036367">
              <w:rPr>
                <w:color w:val="000000"/>
                <w:sz w:val="24"/>
                <w:szCs w:val="24"/>
                <w:u w:color="000000"/>
              </w:rPr>
              <w:t>zi</w:t>
            </w:r>
            <w:r w:rsidRPr="00036367">
              <w:rPr>
                <w:color w:val="000000"/>
                <w:sz w:val="24"/>
                <w:szCs w:val="24"/>
                <w:u w:color="000000"/>
              </w:rPr>
              <w:fldChar w:fldCharType="end"/>
            </w:r>
          </w:p>
          <w:p w:rsidR="00036367" w:rsidRPr="00036367" w:rsidRDefault="00036367" w:rsidP="00036367">
            <w:pPr>
              <w:keepLines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036367">
              <w:rPr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036367" w:rsidRPr="00036367" w:rsidRDefault="00036367" w:rsidP="00036367">
            <w:pPr>
              <w:keepLines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036367">
              <w:rPr>
                <w:color w:val="000000"/>
                <w:sz w:val="24"/>
                <w:szCs w:val="24"/>
                <w:u w:color="000000"/>
              </w:rPr>
              <w:fldChar w:fldCharType="begin"/>
            </w:r>
            <w:r w:rsidRPr="00036367">
              <w:rPr>
                <w:color w:val="000000"/>
                <w:sz w:val="24"/>
                <w:szCs w:val="24"/>
                <w:u w:color="000000"/>
              </w:rPr>
              <w:instrText>SIGNATURE_0_1_FIRSTNAME</w:instrText>
            </w:r>
            <w:r w:rsidRPr="00036367">
              <w:rPr>
                <w:color w:val="000000"/>
                <w:sz w:val="24"/>
                <w:szCs w:val="24"/>
                <w:u w:color="000000"/>
              </w:rPr>
              <w:fldChar w:fldCharType="separate"/>
            </w:r>
            <w:r w:rsidRPr="00036367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Marcin </w:t>
            </w:r>
            <w:r w:rsidRPr="00036367">
              <w:rPr>
                <w:color w:val="000000"/>
                <w:sz w:val="24"/>
                <w:szCs w:val="24"/>
                <w:u w:color="000000"/>
              </w:rPr>
              <w:fldChar w:fldCharType="end"/>
            </w:r>
            <w:r w:rsidRPr="00036367">
              <w:rPr>
                <w:color w:val="000000"/>
                <w:sz w:val="24"/>
                <w:szCs w:val="24"/>
                <w:u w:color="000000"/>
              </w:rPr>
              <w:fldChar w:fldCharType="begin"/>
            </w:r>
            <w:r w:rsidRPr="00036367">
              <w:rPr>
                <w:color w:val="000000"/>
                <w:sz w:val="24"/>
                <w:szCs w:val="24"/>
                <w:u w:color="000000"/>
              </w:rPr>
              <w:instrText>SIGNATURE_0_1_LASTNAME</w:instrText>
            </w:r>
            <w:r w:rsidRPr="00036367">
              <w:rPr>
                <w:color w:val="000000"/>
                <w:sz w:val="24"/>
                <w:szCs w:val="24"/>
                <w:u w:color="000000"/>
              </w:rPr>
              <w:fldChar w:fldCharType="separate"/>
            </w:r>
            <w:r w:rsidRPr="00036367">
              <w:rPr>
                <w:b/>
                <w:bCs/>
                <w:color w:val="000000"/>
                <w:sz w:val="24"/>
                <w:szCs w:val="24"/>
                <w:u w:color="000000"/>
              </w:rPr>
              <w:t>GOŁASZEWSKI</w:t>
            </w:r>
            <w:r w:rsidRPr="00036367">
              <w:rPr>
                <w:color w:val="000000"/>
                <w:sz w:val="24"/>
                <w:szCs w:val="24"/>
                <w:u w:color="000000"/>
              </w:rPr>
              <w:fldChar w:fldCharType="end"/>
            </w:r>
          </w:p>
        </w:tc>
      </w:tr>
    </w:tbl>
    <w:p w:rsidR="00036367" w:rsidRPr="00036367" w:rsidRDefault="00036367" w:rsidP="000363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Projektodawcą jest</w:t>
      </w:r>
    </w:p>
    <w:p w:rsidR="00036367" w:rsidRPr="00036367" w:rsidRDefault="00036367" w:rsidP="000363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367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 Łodzi</w:t>
      </w:r>
    </w:p>
    <w:p w:rsidR="00036367" w:rsidRDefault="00036367" w:rsidP="0003636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36367" w:rsidRPr="00036367" w:rsidRDefault="00036367" w:rsidP="0003636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4456" w:rsidRDefault="00AD3D39"/>
    <w:p w:rsidR="00AD3D39" w:rsidRDefault="00AD3D39"/>
    <w:p w:rsidR="00AD3D39" w:rsidRDefault="00AD3D39"/>
    <w:p w:rsidR="00AD3D39" w:rsidRDefault="00AD3D39"/>
    <w:p w:rsidR="00AD3D39" w:rsidRDefault="00AD3D39"/>
    <w:p w:rsidR="00AD3D39" w:rsidRDefault="00AD3D39"/>
    <w:p w:rsidR="00AD3D39" w:rsidRDefault="00AD3D39"/>
    <w:p w:rsidR="00AD3D39" w:rsidRDefault="00AD3D39"/>
    <w:p w:rsidR="00AD3D39" w:rsidRDefault="00AD3D39"/>
    <w:p w:rsidR="00AD3D39" w:rsidRDefault="00AD3D39"/>
    <w:p w:rsidR="00AD3D39" w:rsidRPr="00F165B8" w:rsidRDefault="00AD3D39" w:rsidP="00AD3D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3D39" w:rsidRPr="00F165B8" w:rsidRDefault="00AD3D39" w:rsidP="00AD3D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65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AD3D39" w:rsidRPr="00F165B8" w:rsidRDefault="00AD3D39" w:rsidP="00AD3D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3D39" w:rsidRPr="00F165B8" w:rsidRDefault="00AD3D39" w:rsidP="00AD3D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65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projektu uchwały w sprawie emisji obligacji komunalnych miasta Łodzi.</w:t>
      </w:r>
    </w:p>
    <w:p w:rsidR="00AD3D39" w:rsidRPr="00F165B8" w:rsidRDefault="00AD3D39" w:rsidP="00AD3D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3D39" w:rsidRDefault="00AD3D39" w:rsidP="00AD3D39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65B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 finansach publicznych nie zawiera podstaw prawnych do umieszczania</w:t>
      </w:r>
      <w:r w:rsidRPr="00F165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treści uchwały budżetowej postanowień w sprawie zaciągnięcia długoterminowych kredytów i pożyczek oraz emisji papierów wartościowych</w:t>
      </w:r>
    </w:p>
    <w:p w:rsidR="00AD3D39" w:rsidRPr="00F165B8" w:rsidRDefault="00AD3D39" w:rsidP="00AD3D39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65B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postanowienia dotyczące emisji obligacji są przedłożone</w:t>
      </w:r>
      <w:r w:rsidRPr="00F165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odrębnym projekcie uchwały – uchwały w sprawie emisj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16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obligacji.</w:t>
      </w:r>
    </w:p>
    <w:p w:rsidR="00AD3D39" w:rsidRPr="00F165B8" w:rsidRDefault="00AD3D39" w:rsidP="00AD3D39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6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dokona wyboru instytucji finansowej, która przedłoży najkorzystniejszą ofertę na przeprowadzenie i obsługę emisji obligacji komunalnych. </w:t>
      </w:r>
    </w:p>
    <w:p w:rsidR="00AD3D39" w:rsidRPr="00F165B8" w:rsidRDefault="00AD3D39" w:rsidP="00AD3D39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65B8">
        <w:rPr>
          <w:rFonts w:ascii="Times New Roman" w:eastAsia="Times New Roman" w:hAnsi="Times New Roman" w:cs="Times New Roman"/>
          <w:sz w:val="24"/>
          <w:szCs w:val="24"/>
          <w:lang w:eastAsia="pl-PL"/>
        </w:rPr>
        <w:t>Do wyboru instytucji finansowej nie ma zastosowania ustawa Prawo zamówień publicznych z dnia 11 września 2019 r. wraz ze zm. (art. 11 ust. 1 pkt 7).</w:t>
      </w:r>
    </w:p>
    <w:p w:rsidR="00AD3D39" w:rsidRDefault="00AD3D39" w:rsidP="00AD3D39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F165B8">
        <w:rPr>
          <w:rFonts w:ascii="Times New Roman" w:eastAsia="Times New Roman" w:hAnsi="Times New Roman" w:cs="Times New Roman"/>
          <w:sz w:val="24"/>
          <w:szCs w:val="24"/>
          <w:lang w:eastAsia="pl-PL"/>
        </w:rPr>
        <w:t>Emisja obligacji komunalnych w wysokości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F16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.000.000 zł jest konieczna ze względu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rozliczeń inwestycji finansowanych z UE z instytucją finansująca. Część środków z UE wpłynie do budżetu miasta dopiero w roku 2024. W związku z tym istnieje konieczność zapewnienia  finansowania wydatków inwestycyjnych w bieżącym roku z innych źródeł. Środki z emisji obligacji przeznaczone zostaną na wyprzedzające finansowanie działań finansowanych ze środków pochodzących z Unii Europejskiej. Wykup obligacji nastąpi z otrzymanych </w:t>
      </w:r>
      <w:r w:rsidRPr="00F22E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środków pochodzących z budżetu Unii Europejskiej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. </w:t>
      </w:r>
    </w:p>
    <w:p w:rsidR="00AD3D39" w:rsidRDefault="00AD3D39" w:rsidP="00AD3D39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Wyprzedzające finansowanie dotyczyć będzie między innymi następujących zadań: </w:t>
      </w:r>
    </w:p>
    <w:p w:rsidR="00AD3D39" w:rsidRDefault="00AD3D39" w:rsidP="00AD3D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35211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Budowa i przebudowa linii tramwajowej w ul. Wojska Polskiego na odcinku od ul. Franciszkańskiej do ul. Strykowskiej wraz z przebudową układu drogowego i niezbędną infrastruktury oraz budową połączenia tramwajowego wzdłuż ul. Strykowskiej z przystankiem ŁKA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35211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Łódź-Marysin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,</w:t>
      </w:r>
      <w:r w:rsidRPr="0035211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</w:p>
    <w:p w:rsidR="00AD3D39" w:rsidRDefault="00AD3D39" w:rsidP="00AD3D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87002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Kompleksowy program integracji sieci niskoemisyjnego transportu publicznego w metropolii łódzkiej wraz z zakupem taboru do obsługi trasy W-Z oraz innych linii komunikacyjnych i modernizacją zajezdni tramwajowych w Łodzi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,</w:t>
      </w:r>
    </w:p>
    <w:p w:rsidR="00AD3D39" w:rsidRDefault="00AD3D39" w:rsidP="00AD3D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87002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Rewitalizacja obszarowa centrum Łodzi - obszar o powierzchni 7,5 ha ograniczony ulicami: Wschodnią, Rewolucji 1905 r., Kilińskiego, Jaracza wraz z pierzejami po drugiej stronie ww. ulic - 1(c)</w:t>
      </w:r>
    </w:p>
    <w:p w:rsidR="00AD3D39" w:rsidRDefault="00AD3D39" w:rsidP="00AD3D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87002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Rewitalizacja obszarowa centrum Łodzi - Projekt 2 (c) - "R" (kontynuacja zadań: 2219622 i 2193102)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,</w:t>
      </w:r>
    </w:p>
    <w:p w:rsidR="00AD3D39" w:rsidRDefault="00AD3D39" w:rsidP="00AD3D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87002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Rewitalizacja obszarowa centrum Łodzi - obszar o powierzchni 32,5 ha ograniczony ulicami: Zachodnią, </w:t>
      </w:r>
      <w:proofErr w:type="spellStart"/>
      <w:r w:rsidRPr="0087002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Podrzeczną</w:t>
      </w:r>
      <w:proofErr w:type="spellEnd"/>
      <w:r w:rsidRPr="0087002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, Stary Rynek, Wolborska, Franciszkańską, Północną, Wschodnią, Rewolucji 1905 r., Próchnika wraz z pierzejami po drugiej stronie ww. ulic - 4(c)</w:t>
      </w:r>
    </w:p>
    <w:p w:rsidR="00AD3D39" w:rsidRDefault="00AD3D39" w:rsidP="00AD3D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87002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Rewitalizacja obszarowa centrum Łodzi - Projekt 5 (c) - "R" (kontynuacja zadań: 2219642 i 2193342)</w:t>
      </w:r>
    </w:p>
    <w:p w:rsidR="00AD3D39" w:rsidRDefault="00AD3D39" w:rsidP="00AD3D39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:rsidR="00AD3D39" w:rsidRDefault="00AD3D39" w:rsidP="00AD3D39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:rsidR="00AD3D39" w:rsidRDefault="00AD3D39" w:rsidP="00AD3D39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:rsidR="00AD3D39" w:rsidRDefault="00AD3D39" w:rsidP="00AD3D39">
      <w:pPr>
        <w:autoSpaceDE w:val="0"/>
        <w:autoSpaceDN w:val="0"/>
        <w:adjustRightInd w:val="0"/>
        <w:spacing w:after="12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3D39" w:rsidRDefault="00AD3D39" w:rsidP="00AD3D39">
      <w:pPr>
        <w:autoSpaceDE w:val="0"/>
        <w:autoSpaceDN w:val="0"/>
        <w:adjustRightInd w:val="0"/>
        <w:spacing w:after="12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3D39" w:rsidRDefault="00AD3D39" w:rsidP="00AD3D39">
      <w:pPr>
        <w:autoSpaceDE w:val="0"/>
        <w:autoSpaceDN w:val="0"/>
        <w:adjustRightInd w:val="0"/>
        <w:spacing w:after="12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3D39" w:rsidRDefault="00AD3D39" w:rsidP="00AD3D39">
      <w:pPr>
        <w:autoSpaceDE w:val="0"/>
        <w:autoSpaceDN w:val="0"/>
        <w:adjustRightInd w:val="0"/>
        <w:spacing w:after="12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3D39" w:rsidRDefault="00AD3D39" w:rsidP="00AD3D39">
      <w:pPr>
        <w:autoSpaceDE w:val="0"/>
        <w:autoSpaceDN w:val="0"/>
        <w:adjustRightInd w:val="0"/>
        <w:spacing w:after="12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3D39" w:rsidRDefault="00AD3D39" w:rsidP="00AD3D39">
      <w:pPr>
        <w:autoSpaceDE w:val="0"/>
        <w:autoSpaceDN w:val="0"/>
        <w:adjustRightInd w:val="0"/>
        <w:spacing w:after="12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3D39" w:rsidRDefault="00AD3D39">
      <w:bookmarkStart w:id="0" w:name="_GoBack"/>
      <w:bookmarkEnd w:id="0"/>
    </w:p>
    <w:p w:rsidR="00AD3D39" w:rsidRDefault="00AD3D39"/>
    <w:sectPr w:rsidR="00AD3D39" w:rsidSect="00AD3D39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63313"/>
    <w:multiLevelType w:val="hybridMultilevel"/>
    <w:tmpl w:val="BFDAB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67"/>
    <w:rsid w:val="00036367"/>
    <w:rsid w:val="00187B2B"/>
    <w:rsid w:val="002800CD"/>
    <w:rsid w:val="00460288"/>
    <w:rsid w:val="00AD3D39"/>
    <w:rsid w:val="00C5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48CD"/>
  <w15:chartTrackingRefBased/>
  <w15:docId w15:val="{A3FF29DF-2D0A-4EDB-BBA9-0D1D92CF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0363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6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36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881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Lewandowski</dc:creator>
  <cp:keywords/>
  <dc:description/>
  <cp:lastModifiedBy>Piotr Lewandowski</cp:lastModifiedBy>
  <cp:revision>1</cp:revision>
  <cp:lastPrinted>2023-10-31T10:29:00Z</cp:lastPrinted>
  <dcterms:created xsi:type="dcterms:W3CDTF">2023-10-31T10:21:00Z</dcterms:created>
  <dcterms:modified xsi:type="dcterms:W3CDTF">2023-10-31T10:41:00Z</dcterms:modified>
</cp:coreProperties>
</file>