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E4" w:rsidRDefault="00293BE4" w:rsidP="00293BE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7489972"/>
      <w:bookmarkStart w:id="1" w:name="_Hlk150859327"/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2" w:name="_GoBack"/>
      <w:r>
        <w:rPr>
          <w:rFonts w:ascii="Times New Roman" w:hAnsi="Times New Roman"/>
          <w:bCs/>
          <w:sz w:val="24"/>
          <w:szCs w:val="24"/>
        </w:rPr>
        <w:t xml:space="preserve">BRM nr </w:t>
      </w:r>
      <w:r w:rsidRPr="00293BE4">
        <w:rPr>
          <w:rFonts w:ascii="Times New Roman" w:hAnsi="Times New Roman"/>
          <w:b/>
          <w:bCs/>
          <w:sz w:val="24"/>
          <w:szCs w:val="24"/>
        </w:rPr>
        <w:t>222</w:t>
      </w:r>
      <w:r>
        <w:rPr>
          <w:rFonts w:ascii="Times New Roman" w:hAnsi="Times New Roman"/>
          <w:b/>
          <w:sz w:val="24"/>
          <w:szCs w:val="24"/>
        </w:rPr>
        <w:t>/2023</w:t>
      </w:r>
      <w:bookmarkEnd w:id="2"/>
    </w:p>
    <w:p w:rsidR="00293BE4" w:rsidRDefault="00293BE4" w:rsidP="00293BE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grudnia 2023 r.</w:t>
      </w:r>
    </w:p>
    <w:p w:rsidR="00293BE4" w:rsidRDefault="00293BE4" w:rsidP="00293BE4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293BE4" w:rsidRDefault="00293BE4" w:rsidP="00293BE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93BE4" w:rsidRDefault="00293BE4" w:rsidP="00293BE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93BE4" w:rsidRDefault="00293BE4" w:rsidP="00293BE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293BE4" w:rsidRDefault="00293BE4" w:rsidP="00293BE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293BE4" w:rsidRDefault="00293BE4" w:rsidP="00293BE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293BE4" w:rsidRDefault="00293BE4" w:rsidP="00293BE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293BE4" w:rsidRDefault="00293BE4" w:rsidP="00293BE4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93BE4" w:rsidRDefault="00293BE4" w:rsidP="00293BE4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572,1463 i 1688) w związku z § 8 ust. 1 rozporządzenia Rady Ministrów z dnia 8 stycznia 2002 r. w sprawie organizacji przyjmowania i rozpatrywania skarg i wniosków (Dz. U. z 2002 r. Nr 5, poz. 46), Rada Miejska w Łodzi</w:t>
      </w:r>
    </w:p>
    <w:p w:rsidR="00293BE4" w:rsidRDefault="00293BE4" w:rsidP="00293B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293BE4" w:rsidRDefault="00293BE4" w:rsidP="00293BE4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BE4" w:rsidRDefault="00293BE4" w:rsidP="00293BE4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</w:p>
    <w:p w:rsidR="00293BE4" w:rsidRDefault="00293BE4" w:rsidP="00293BE4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 pozostawia się bez rozpoznania z przyczyn określonych w uzasadnieniu uchwały, które stanowi jej integralną część.</w:t>
      </w:r>
    </w:p>
    <w:p w:rsidR="00293BE4" w:rsidRDefault="00293BE4" w:rsidP="00293BE4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293BE4" w:rsidRDefault="00293BE4" w:rsidP="00293BE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3BE4" w:rsidRDefault="00293BE4" w:rsidP="00293BE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3BE4" w:rsidRDefault="00293BE4" w:rsidP="00293B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3BE4" w:rsidRDefault="00293BE4" w:rsidP="00293BE4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293BE4" w:rsidRDefault="00293BE4" w:rsidP="00293BE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3BE4" w:rsidRDefault="00293BE4" w:rsidP="00293BE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3BE4" w:rsidRDefault="00293BE4" w:rsidP="00293BE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93BE4" w:rsidRDefault="00293BE4" w:rsidP="00293BE4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293BE4" w:rsidRDefault="00293BE4" w:rsidP="00293B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293BE4" w:rsidRDefault="00293BE4" w:rsidP="00293B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293BE4" w:rsidRDefault="00293BE4" w:rsidP="00293B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93BE4" w:rsidRDefault="00293BE4" w:rsidP="00293BE4">
      <w:pPr>
        <w:spacing w:after="0"/>
        <w:rPr>
          <w:rFonts w:ascii="Times New Roman" w:hAnsi="Times New Roman"/>
          <w:sz w:val="24"/>
          <w:szCs w:val="24"/>
        </w:rPr>
      </w:pPr>
    </w:p>
    <w:p w:rsidR="00293BE4" w:rsidRDefault="00293BE4" w:rsidP="00293BE4">
      <w:pPr>
        <w:spacing w:after="240"/>
        <w:ind w:left="5942" w:hanging="5942"/>
        <w:rPr>
          <w:rFonts w:ascii="Times New Roman" w:hAnsi="Times New Roman"/>
          <w:b/>
        </w:rPr>
      </w:pPr>
    </w:p>
    <w:p w:rsidR="00293BE4" w:rsidRDefault="00293BE4" w:rsidP="00293BE4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293BE4" w:rsidRDefault="00293BE4" w:rsidP="00293BE4">
      <w:pPr>
        <w:spacing w:after="240"/>
        <w:ind w:left="5942" w:hanging="5942"/>
        <w:rPr>
          <w:rFonts w:ascii="Times New Roman" w:hAnsi="Times New Roman"/>
          <w:b/>
        </w:rPr>
      </w:pPr>
    </w:p>
    <w:p w:rsidR="00293BE4" w:rsidRDefault="00293BE4" w:rsidP="00293BE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3BE4" w:rsidRDefault="00293BE4" w:rsidP="00293BE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3BE4" w:rsidRDefault="00293BE4" w:rsidP="00293BE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3BE4" w:rsidRDefault="00293BE4" w:rsidP="00293BE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293BE4" w:rsidRDefault="00293BE4" w:rsidP="00293BE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293BE4" w:rsidRDefault="00293BE4" w:rsidP="00293BE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293BE4" w:rsidRDefault="00293BE4" w:rsidP="00293BE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93BE4" w:rsidRDefault="00293BE4" w:rsidP="00293BE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293BE4" w:rsidRDefault="00293BE4" w:rsidP="00293BE4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93BE4" w:rsidRDefault="00293BE4" w:rsidP="00293BE4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293BE4" w:rsidRDefault="00293BE4" w:rsidP="00293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93BE4" w:rsidRDefault="00293BE4" w:rsidP="00293BE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4 grudnia 2023 r. do Rady Miejskiej w Łodzi została przekazana skarga na  Prezydenta Miasta Łodzi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66D">
        <w:rPr>
          <w:rFonts w:ascii="Times New Roman" w:eastAsia="Times New Roman" w:hAnsi="Times New Roman"/>
          <w:sz w:val="24"/>
          <w:szCs w:val="24"/>
          <w:lang w:eastAsia="pl-PL"/>
        </w:rPr>
        <w:t>w związku brakiem realizacji decyzji Marszałka Województwa Łódzkiego z dnia 2 września 2014 roku, znak RŚVI.7032.2.2014.KK, zmienionej decyzją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366D">
        <w:rPr>
          <w:rFonts w:ascii="Times New Roman" w:eastAsia="Times New Roman" w:hAnsi="Times New Roman"/>
          <w:sz w:val="24"/>
          <w:szCs w:val="24"/>
          <w:lang w:eastAsia="pl-PL"/>
        </w:rPr>
        <w:t>dnia 11 lipca 2016 r., znak ŚVI.7033.2.2016.KK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0"/>
    <w:p w:rsidR="00293BE4" w:rsidRDefault="00293BE4" w:rsidP="00293BE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formalne, jakie powinna zawierać skarga w rozumieniu ustawy z dnia  14 czerwca 1960 r. - Kodeks postępowania administracyjnego (Dz. U. z 2023 r. poz. 755 i 803) określa </w:t>
      </w:r>
      <w:bookmarkStart w:id="3" w:name="_Hlk13140152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 sprawie organizacji przyjmowania i rozpatrywania skarg i wniosków.</w:t>
      </w:r>
    </w:p>
    <w:p w:rsidR="00293BE4" w:rsidRDefault="00293BE4" w:rsidP="00293BE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293BE4" w:rsidRDefault="00293BE4" w:rsidP="00293BE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wnoszącego skargę, a zatem w tym stanie rzeczy skargę należy pozostawić bez rozpoznania.</w:t>
      </w:r>
    </w:p>
    <w:bookmarkEnd w:id="1"/>
    <w:p w:rsidR="00B13424" w:rsidRDefault="00CF34F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4"/>
    <w:rsid w:val="001A7B09"/>
    <w:rsid w:val="00293BE4"/>
    <w:rsid w:val="00776C89"/>
    <w:rsid w:val="00C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025F-3210-478F-A20E-E1FFE32D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B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2023-12-18T10:37:00Z</dcterms:created>
  <dcterms:modified xsi:type="dcterms:W3CDTF">2023-12-18T10:37:00Z</dcterms:modified>
</cp:coreProperties>
</file>