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A27B8">
      <w:pPr>
        <w:ind w:left="5669"/>
        <w:jc w:val="left"/>
      </w:pPr>
      <w:bookmarkStart w:id="0" w:name="_GoBack"/>
      <w:bookmarkEnd w:id="0"/>
      <w:r>
        <w:t>Druk Nr</w:t>
      </w:r>
    </w:p>
    <w:p w:rsidR="00A77B3E" w:rsidRDefault="00BA27B8">
      <w:pPr>
        <w:ind w:left="5669"/>
        <w:jc w:val="left"/>
      </w:pPr>
      <w:r>
        <w:t>Projekt z dnia</w:t>
      </w:r>
    </w:p>
    <w:p w:rsidR="00A77B3E" w:rsidRDefault="00A77B3E">
      <w:pPr>
        <w:ind w:left="5669"/>
        <w:jc w:val="left"/>
      </w:pPr>
    </w:p>
    <w:p w:rsidR="00A77B3E" w:rsidRDefault="00A77B3E">
      <w:pPr>
        <w:ind w:left="5669"/>
        <w:jc w:val="left"/>
      </w:pPr>
    </w:p>
    <w:p w:rsidR="00A77B3E" w:rsidRDefault="00BA27B8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BA27B8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2024 r.</w:t>
      </w:r>
    </w:p>
    <w:p w:rsidR="00A77B3E" w:rsidRDefault="00BA27B8">
      <w:pPr>
        <w:keepNext/>
        <w:spacing w:after="240"/>
        <w:jc w:val="center"/>
      </w:pPr>
      <w:r>
        <w:rPr>
          <w:b/>
        </w:rPr>
        <w:t>zmieniająca uchwałę w sprawie ustalenia strefy płatnego parkowania pojazdów samochodowych na drogach publicznych w Łodzi oraz opłat za postój w tej strefie i sposobu ich pobierania.</w:t>
      </w:r>
    </w:p>
    <w:p w:rsidR="00A77B3E" w:rsidRDefault="00BA27B8">
      <w:pPr>
        <w:keepLines/>
        <w:spacing w:before="120" w:after="120"/>
        <w:ind w:firstLine="567"/>
      </w:pPr>
      <w:r>
        <w:t>Na podstawie art. 18 ust. 2 pkt 15 ustawy z dnia 8 marca 1990 r. o samorządzie gminnym</w:t>
      </w:r>
      <w:r>
        <w:br/>
        <w:t>(Dz. U. z 2023 r. poz. 40, 572, 1463 i 1688) oraz art. 13 ust. 1 pkt 1, art. 13b, art. 13f i art. 40d ust. 2 ustawy z dnia 21 marca 1985 r. o drogach publicznych (Dz. U. z 2023 r. poz. 645, 760, 1193 i 1688),</w:t>
      </w:r>
      <w:r>
        <w:br/>
        <w:t>Rada Miejska w Łodzi</w:t>
      </w:r>
    </w:p>
    <w:p w:rsidR="00A77B3E" w:rsidRDefault="00BA27B8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BA27B8">
      <w:pPr>
        <w:keepLines/>
        <w:spacing w:before="240"/>
        <w:ind w:firstLine="567"/>
      </w:pPr>
      <w:r>
        <w:t>§ 1. W uchwale Nr LX/1803/22 Rady Miejskiej w Łodzi z dnia 1 czerwca 2022 r. w sprawie ustalenia strefy płatnego parkowania pojazdów samochodowych na drogach publicznych w Łodzi oraz opłat za postój w tej strefie i sposobu ich pobierania (Dz. Urz. Woj. Łódzkiego poz. 3692), zmienionej uchwałą Nr LXVIII/2023/22 Rady Miejskiej w Łodzi z dnia 16 listopada 2022 r. (Dz. Urz. Woj. Łódzkiego poz. 7026), wprowadza się następujące zmiany:</w:t>
      </w:r>
    </w:p>
    <w:p w:rsidR="00A77B3E" w:rsidRDefault="00BA27B8">
      <w:pPr>
        <w:ind w:left="227" w:hanging="227"/>
      </w:pPr>
      <w:r>
        <w:t>1) w § 5 w pkt 4 kropkę zastępuje się średnikiem i dodaje się pkt 5 w brzmieniu:</w:t>
      </w:r>
    </w:p>
    <w:p w:rsidR="00A77B3E" w:rsidRDefault="00BA27B8">
      <w:pPr>
        <w:ind w:left="567" w:hanging="340"/>
      </w:pPr>
      <w:r>
        <w:t>„5) pojazdów osób rozliczających podatek dochodowy od osób fizycznych zamieszkałych w mieście Łodzi i zameldowanych na pobyt stały lub czasowy w Łodzi pod adresami: ul. Legionów od nr 1 do nr 88 włącznie, ul. Nowomiejska od nr 1 do nr 12 włącznie i pl. Wolności (wszystkie numery) oraz przedsiębiorców prowadzących działalność gospodarczą w rozumieniu przepisów ustawy z dnia 6 marca 2018 r. – Prawo przedsiębiorców (Dz. U. z 2023 r. poz. 221, 641, 803, 1414 i 2029) i posiadających tytuł prawny do lokalu użytkowego (prawo własności, prawo użytkowania wieczystego, użytkowanie, dzierżawa, najem) w Łodzi pod adresami: ul. Legionów od nr 1 do nr 88 włącznie, ul. Nowomiejska od nr 1 do nr 12 włącznie i pl. Wolności (wszystkie numery), korzystających z pojazdu na podstawie:</w:t>
      </w:r>
    </w:p>
    <w:p w:rsidR="00A77B3E" w:rsidRDefault="00BA27B8">
      <w:pPr>
        <w:keepLines/>
        <w:ind w:left="794" w:hanging="227"/>
      </w:pPr>
      <w:r>
        <w:t>a) własności/współwłasności,</w:t>
      </w:r>
    </w:p>
    <w:p w:rsidR="00A77B3E" w:rsidRDefault="00BA27B8">
      <w:pPr>
        <w:keepLines/>
        <w:ind w:left="794" w:hanging="227"/>
      </w:pPr>
      <w:r>
        <w:t>b) umowy leasingu,</w:t>
      </w:r>
    </w:p>
    <w:p w:rsidR="00A77B3E" w:rsidRDefault="00BA27B8">
      <w:pPr>
        <w:keepLines/>
        <w:ind w:left="794" w:hanging="227"/>
      </w:pPr>
      <w:r>
        <w:t>c) umowy przewłaszczenia na zabezpieczenie, w przypadku umowy kredytu na zakup samochodu,</w:t>
      </w:r>
    </w:p>
    <w:p w:rsidR="00A77B3E" w:rsidRDefault="00BA27B8">
      <w:pPr>
        <w:keepLines/>
        <w:ind w:left="794" w:hanging="227"/>
      </w:pPr>
      <w:r>
        <w:t>d) umowy najmu lub dzierżawy zawartej z podmiotem, którego przedmiotem przeważającej działalności gospodarczej jest najem lub dzierżawa pojazdów.”;</w:t>
      </w:r>
    </w:p>
    <w:p w:rsidR="00A77B3E" w:rsidRDefault="00BA27B8">
      <w:pPr>
        <w:ind w:left="227" w:hanging="227"/>
      </w:pPr>
      <w:r>
        <w:t>2) w załączniku Nr 3 do uchwały, w § 11 dodaje się ust. 9-12 w brzmieniu:</w:t>
      </w:r>
    </w:p>
    <w:p w:rsidR="00A77B3E" w:rsidRDefault="00BA27B8">
      <w:pPr>
        <w:keepLines/>
        <w:ind w:left="340" w:firstLine="454"/>
      </w:pPr>
      <w:r>
        <w:t>„9. Osobom i przedsiębiorcom, o których mowa w § 5 pkt 5 uchwały, mogą być wydane maksymalnie dwa abonamenty parkingowe z zerową stawką – każdy na jeden wskazany numer rejestracyjny, na okres 3 miesięcy, obowiązujące w obszarze całej Strefy. Z uprawnienia tego można skorzystać tylko raz. Abonament przysługuje osobom oraz przedsiębiorcom, którzy według stanu na dzień 18 stycznia 2024 r. spełniają wymogi określone w § 5 pkt 5 uchwały, z zastrzeżeniem, że na jeden lokal mieszkalny lub użytkowy przypadają maksymalnie dwa abonamenty parkingowe z zerową stawką.</w:t>
      </w:r>
    </w:p>
    <w:p w:rsidR="00A77B3E" w:rsidRDefault="00BA27B8">
      <w:pPr>
        <w:keepLines/>
        <w:ind w:left="340" w:firstLine="567"/>
      </w:pPr>
      <w:r>
        <w:t>10. Osobom wymienionym w § 5 pkt 5 uchwały, abonament parkingowy wydawany jest po spełnieniu warunków określonych w § 5 pkt 5 uchwały oraz po weryfikacji dokumentów, zgodnie z zasadami wydawania abonamentu dla mieszkańca Strefy, określonymi w § 12 ust. 5-8.</w:t>
      </w:r>
    </w:p>
    <w:p w:rsidR="00A77B3E" w:rsidRDefault="00BA27B8">
      <w:pPr>
        <w:keepLines/>
        <w:ind w:left="340" w:firstLine="567"/>
      </w:pPr>
      <w:r>
        <w:t>11. Przedsiębiorcom wymienionym w § 5 pkt 5 uchwały, abonament parkingowy wydawany jest po weryfikacji dokumentów potwierdzających spełnienie warunków określonych w § 5 pkt 5 uchwały.</w:t>
      </w:r>
    </w:p>
    <w:p w:rsidR="00A77B3E" w:rsidRDefault="00BA27B8">
      <w:pPr>
        <w:keepLines/>
        <w:ind w:left="340" w:firstLine="567"/>
      </w:pPr>
      <w:r>
        <w:lastRenderedPageBreak/>
        <w:t>12. Wydawanie abonamentów, o których mowa w § 5 pkt 5 uchwały, następuje wyłącznie</w:t>
      </w:r>
      <w:r>
        <w:br/>
        <w:t>na podstawie pisemnego wniosku złożonego do jednostki upoważnionej, wraz z niezbędnymi dokumentami w terminie 365 dni, począwszy od dnia 18 stycznia 2024 r. Po upływie tego okresu abonamenty przestaną być wydawane.”.</w:t>
      </w:r>
    </w:p>
    <w:p w:rsidR="00A77B3E" w:rsidRDefault="00BA27B8">
      <w:pPr>
        <w:keepLines/>
        <w:spacing w:before="240"/>
        <w:ind w:firstLine="567"/>
      </w:pPr>
      <w:r>
        <w:t>§ 2. Wykonanie uchwały powierza się Prezydentowi Miasta Łodzi.</w:t>
      </w:r>
    </w:p>
    <w:p w:rsidR="00A77B3E" w:rsidRDefault="00BA27B8">
      <w:pPr>
        <w:keepNext/>
        <w:keepLines/>
        <w:spacing w:before="240"/>
        <w:ind w:firstLine="567"/>
      </w:pPr>
      <w:r>
        <w:t>§ 3. Uchwała wchodzi w życie po upływie 14 dni od dnia ogłoszenia w Dzienniku Urzędowym Województwa Łódzkiego, z mocą od dnia 18 stycznia 2024 r.</w:t>
      </w:r>
    </w:p>
    <w:p w:rsidR="00A77B3E" w:rsidRDefault="00BA27B8">
      <w:pPr>
        <w:keepNext/>
        <w:keepLines/>
        <w:ind w:left="283" w:firstLine="227"/>
      </w:pPr>
      <w:r>
        <w:t>  </w:t>
      </w:r>
    </w:p>
    <w:p w:rsidR="00A77B3E" w:rsidRDefault="00BA27B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9903C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3C7" w:rsidRDefault="009903C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3C7" w:rsidRDefault="00BA27B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A27B8">
      <w:pPr>
        <w:ind w:left="283" w:firstLine="227"/>
      </w:pPr>
      <w:r>
        <w:t>Projektodawcą jest</w:t>
      </w:r>
    </w:p>
    <w:p w:rsidR="00A77B3E" w:rsidRDefault="00BA27B8">
      <w:pPr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9903C7" w:rsidRDefault="009903C7">
      <w:pPr>
        <w:rPr>
          <w:szCs w:val="20"/>
        </w:rPr>
      </w:pPr>
    </w:p>
    <w:p w:rsidR="009903C7" w:rsidRDefault="00BA27B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903C7" w:rsidRDefault="00BA27B8">
      <w:pPr>
        <w:ind w:left="283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Rady Miejskiej w Łodzi zmieniającej uchwałę w sprawie ustalenia strefy płatnego parkowania pojazdów samochodowych na drogach publicznych w Łodzi oraz opłat </w:t>
      </w:r>
      <w:r>
        <w:rPr>
          <w:b/>
          <w:szCs w:val="20"/>
        </w:rPr>
        <w:br/>
        <w:t>za postój w tej strefie i sposobu ich pobierania.</w:t>
      </w:r>
    </w:p>
    <w:p w:rsidR="009903C7" w:rsidRDefault="009903C7">
      <w:pPr>
        <w:ind w:left="283" w:firstLine="227"/>
        <w:rPr>
          <w:color w:val="000000"/>
          <w:szCs w:val="20"/>
          <w:u w:color="000000"/>
        </w:rPr>
      </w:pPr>
    </w:p>
    <w:p w:rsidR="009903C7" w:rsidRDefault="00BA27B8">
      <w:pPr>
        <w:ind w:left="283" w:firstLine="43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celu zrekompensowania utrudnień wynikających z remontów: ul. Legionów na odcinku </w:t>
      </w:r>
      <w:r>
        <w:rPr>
          <w:color w:val="000000"/>
          <w:szCs w:val="20"/>
          <w:u w:color="000000"/>
        </w:rPr>
        <w:br/>
        <w:t xml:space="preserve">od pl. Wolności do ul. Żeligowskiego, ul. Nowomiejskiej na odcinku od pl. Wolności do ul. Ogrodowej i pl. Wolności, wprowadza się abonamenty parkingowe z zerową stawką, przysługujące jednorazowo mieszkańcom oraz osobom prowadzącym działalność gospodarczą na ww. odcinkach dróg, na okres 3 miesięcy, obowiązujące w obszarze całej Strefy Płatnego Parkowania w Łodzi. Z tytułu wprowadzenia ww. abonamentów z zerową stawką opłaty szacuje się zmniejszenie wpływów do budżetu Miasta Łodzi o ok. 140 000 tys. zł.  </w:t>
      </w:r>
    </w:p>
    <w:p w:rsidR="009903C7" w:rsidRDefault="00BA27B8">
      <w:pPr>
        <w:ind w:left="283" w:firstLine="43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Należy uznać, że wejście w życie uchwały z mocą obowiązującą od dnia 18 stycznia 2024 r., </w:t>
      </w:r>
      <w:r>
        <w:rPr>
          <w:color w:val="000000"/>
          <w:szCs w:val="20"/>
          <w:u w:color="000000"/>
        </w:rPr>
        <w:br/>
        <w:t xml:space="preserve">ze względu na potrzebę zrekompensowania mieszkańcom i przedsiębiorcom utrudnień wynikających </w:t>
      </w:r>
      <w:r>
        <w:rPr>
          <w:color w:val="000000"/>
          <w:szCs w:val="20"/>
          <w:u w:color="000000"/>
        </w:rPr>
        <w:br/>
        <w:t xml:space="preserve">z obecnie trwających remontów oraz pozytywny charakter proponowanych zmian, będzie dopuszczalne w myśl art. 5 ustawy z dnia 20 lipca 2000 r. o ogłaszaniu aktów normatywnych i niektórych innych aktów prawnych (Dz. U. z 2019 r. poz. 1461). Jak wynika z przywołanego przepisu dopuszcza się możliwość uchwalania aktów prawnych, które mają moc wsteczną o ile nie stoją temu na przeszkodzie zasady demokratycznego państwa prawnego. Zasada demokratycznego państwa prawnego wyrażona </w:t>
      </w:r>
      <w:r>
        <w:rPr>
          <w:color w:val="000000"/>
          <w:szCs w:val="20"/>
          <w:u w:color="000000"/>
        </w:rPr>
        <w:br/>
        <w:t>w art. 2 Konstytucji Rzeczypospolitej Polskiej była przedmiotem interpretacji Trybunału Konstytucyjnego (wyrok Trybunału Konstytucyjnego z dnia 25 września 2000 r., K 26/99) oraz sądów administracyjnych (wyrok Naczelnego Sądu Administracyjnego w Warszawie z dnia 7 czerwca 2013 r., I FSK 1233/12), które uznały, że działanie prawa wstecz nie stanowi naruszenia zasady demokratycznego państwa prawnego, o ile tak wprowadzone przepisy polepszają sytuację prawną niektórych adresatów danej normy prawnej i zarazem nie pogarszają sytuacji prawnej pozostałych jej adresatów.</w:t>
      </w:r>
    </w:p>
    <w:p w:rsidR="009903C7" w:rsidRDefault="009903C7">
      <w:pPr>
        <w:ind w:left="283" w:firstLine="437"/>
        <w:rPr>
          <w:color w:val="000000"/>
          <w:szCs w:val="20"/>
          <w:u w:color="000000"/>
        </w:rPr>
      </w:pPr>
    </w:p>
    <w:p w:rsidR="009903C7" w:rsidRDefault="009903C7">
      <w:pPr>
        <w:ind w:left="283" w:firstLine="227"/>
        <w:rPr>
          <w:color w:val="000000"/>
          <w:szCs w:val="20"/>
          <w:u w:color="000000"/>
        </w:rPr>
      </w:pPr>
    </w:p>
    <w:sectPr w:rsidR="009903C7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88" w:rsidRDefault="00D96888">
      <w:r>
        <w:separator/>
      </w:r>
    </w:p>
  </w:endnote>
  <w:endnote w:type="continuationSeparator" w:id="0">
    <w:p w:rsidR="00D96888" w:rsidRDefault="00D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9903C7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03C7" w:rsidRDefault="009903C7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03C7" w:rsidRDefault="009903C7">
          <w:pPr>
            <w:jc w:val="right"/>
            <w:rPr>
              <w:sz w:val="18"/>
            </w:rPr>
          </w:pPr>
        </w:p>
      </w:tc>
    </w:tr>
  </w:tbl>
  <w:p w:rsidR="009903C7" w:rsidRDefault="009903C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9903C7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03C7" w:rsidRDefault="009903C7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03C7" w:rsidRDefault="009903C7">
          <w:pPr>
            <w:jc w:val="right"/>
            <w:rPr>
              <w:sz w:val="18"/>
            </w:rPr>
          </w:pPr>
        </w:p>
      </w:tc>
    </w:tr>
  </w:tbl>
  <w:p w:rsidR="009903C7" w:rsidRDefault="009903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88" w:rsidRDefault="00D96888">
      <w:r>
        <w:separator/>
      </w:r>
    </w:p>
  </w:footnote>
  <w:footnote w:type="continuationSeparator" w:id="0">
    <w:p w:rsidR="00D96888" w:rsidRDefault="00D9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12B6"/>
    <w:rsid w:val="0067570F"/>
    <w:rsid w:val="009903C7"/>
    <w:rsid w:val="00A77B3E"/>
    <w:rsid w:val="00BA27B8"/>
    <w:rsid w:val="00CA2A55"/>
    <w:rsid w:val="00D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48C6A-6845-4063-9F4A-62545BB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strefy płatnego parkowania pojazdów samochodowych na^drogach publicznych w^Łodzi oraz opłat za postój w^tej strefie i^sposobu ich pobierania.</dc:subject>
  <dc:creator>iwmajewska</dc:creator>
  <cp:lastModifiedBy>Tomasz Wilk</cp:lastModifiedBy>
  <cp:revision>2</cp:revision>
  <dcterms:created xsi:type="dcterms:W3CDTF">2024-01-15T09:55:00Z</dcterms:created>
  <dcterms:modified xsi:type="dcterms:W3CDTF">2024-01-15T09:55:00Z</dcterms:modified>
  <cp:category>Akt prawny</cp:category>
</cp:coreProperties>
</file>