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792D76" w:rsidP="007D719E">
      <w:pPr>
        <w:ind w:left="5040" w:firstLine="720"/>
        <w:jc w:val="left"/>
      </w:pPr>
      <w:r>
        <w:t>Druk Nr</w:t>
      </w:r>
      <w:r w:rsidR="007D719E">
        <w:t xml:space="preserve"> 21/2024</w:t>
      </w:r>
    </w:p>
    <w:p w:rsidR="00A77B3E" w:rsidRDefault="00792D76" w:rsidP="007D719E">
      <w:pPr>
        <w:ind w:left="5760"/>
        <w:jc w:val="left"/>
      </w:pPr>
      <w:r>
        <w:t>Projekt z dnia</w:t>
      </w:r>
      <w:r w:rsidR="007D719E">
        <w:t xml:space="preserve"> 30.01.2024 r. </w:t>
      </w:r>
    </w:p>
    <w:p w:rsidR="00A77B3E" w:rsidRDefault="00A77B3E">
      <w:pPr>
        <w:ind w:left="7370"/>
        <w:jc w:val="left"/>
      </w:pPr>
    </w:p>
    <w:p w:rsidR="00A77B3E" w:rsidRDefault="00792D76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792D76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792D76">
      <w:pPr>
        <w:keepNext/>
        <w:spacing w:after="480"/>
      </w:pPr>
      <w:bookmarkStart w:id="0" w:name="_GoBack"/>
      <w:r>
        <w:rPr>
          <w:b/>
        </w:rPr>
        <w:t xml:space="preserve">zmieniająca uchwałę w sprawie zasad wynagradzania członków Miejskiej Komisji Wyborczej do spraw jednostek pomocniczych Miasta Łodzi, </w:t>
      </w:r>
      <w:r>
        <w:rPr>
          <w:b/>
        </w:rPr>
        <w:t>obwodowych komisji</w:t>
      </w:r>
      <w:r>
        <w:rPr>
          <w:b/>
        </w:rPr>
        <w:br/>
        <w:t>do spraw wyborów rady osiedla i obwodowych komisji do spraw referendum</w:t>
      </w:r>
      <w:bookmarkEnd w:id="0"/>
      <w:r>
        <w:rPr>
          <w:b/>
        </w:rPr>
        <w:t>.</w:t>
      </w:r>
    </w:p>
    <w:p w:rsidR="00A77B3E" w:rsidRDefault="00792D76">
      <w:pPr>
        <w:spacing w:before="120" w:after="120"/>
        <w:ind w:firstLine="227"/>
        <w:jc w:val="both"/>
      </w:pPr>
      <w:r>
        <w:t>Na podstawie art. 35 ust. 3 pkt 2 ustawy z dnia 8 marca 1990 r. o samorządzie gminnym (Dz. U. z 2023 r. poz. 40, 572, 1463 i 1688) oraz § 10 Zasad i trybu wyborów do</w:t>
      </w:r>
      <w:r>
        <w:t> Rady Osiedla stanowiących załączniki Nr 3 do statutów jednostek pomocniczych Miasta Łodzi: Osiedla Andrzejów (Dz. Urz. Woj. Łódzkiego z 2010 r. Nr 257, poz. 2081, z 2012 r. poz. 3045 oraz z 2018 r. poz. 5627), Osiedla Bałuty-Centrum (Dz. Urz. Woj. Łódzkie</w:t>
      </w:r>
      <w:r>
        <w:t>go z 2010 r. Nr 257, poz. 2082, z 2012 r. poz. 3017 oraz z 2018 r. poz. 5627), Osiedla Bałuty-Doły (Dz. Urz. Woj. Łódzkiego z 2010 r. Nr 257, poz. 2083, z 2012 r. poz. 3016 oraz z 2018 r. poz. 5627), Osiedla Bałuty Zachodnie (Dz. Urz. Woj. Łódzkiego z 2010</w:t>
      </w:r>
      <w:r>
        <w:t> r. Nr 257, poz. 2084, z 2012 r. poz. 3012 oraz z 2018 r. poz. 5627), Osiedla Chojny (Dz. Urz. Woj. Łódzkiego z 2010 r. Nr 257, poz. 2085, z 2012 r. poz. 3022 oraz z 2018 r. poz. 5627), Osiedla Chojny-Dąbrowa (Dz. Urz. Woj. Łódzkiego z 2010 r. Nr 257, poz.</w:t>
      </w:r>
      <w:r>
        <w:t xml:space="preserve"> 2086, z 2012 r. poz. 3026 oraz z 2018 r. poz. 5627), Osiedla Dolina Łódki (Dz. Urz. Woj. Łódzkiego z 2010 r. Nr 257, poz. 2087, z 2012 r. poz. 3038 oraz z 2018 r. poz. 5627), Osiedla Górniak (Dz. Urz. Woj. Łódzkiego z 2010 r. Nr 257, poz. 2088, z 2012 r. </w:t>
      </w:r>
      <w:r>
        <w:t>poz. 3024 oraz z 2018 r. poz. 5627), Osiedla im. Józefa Montwiłła-Mireckiego (Dz. Urz. Woj. Łódzkiego z 2010 r. Nr 257, poz. 2089, z 2012 r. poz. 3030 oraz z 2018 r. poz. 5627), Osiedla Julianów-Marysin-Rogi (Dz. Urz. Woj. Łódzkiego z 2010 r. Nr 257, poz. </w:t>
      </w:r>
      <w:r>
        <w:t>2090, z 2012 r. poz. 3015 oraz z 2018 r. poz. 5627), Osiedla Karolew-Retkinia Wschód (Dz. Urz. Woj. Łódzkiego z 2010 r. Nr 257, poz. 2091, z 2012 r. poz. 3031 oraz z 2018 r. poz. 5627), Osiedla Katedralna (Dz. Urz. Woj. Łódzkiego z 2010 r. Nr 257, poz. 209</w:t>
      </w:r>
      <w:r>
        <w:t>2, z 2012 r. poz. 3036 oraz z 2018 r. poz. 5627), Osiedla Koziny (Dz. Urz. Woj. Łódzkiego, z 2010 r. Nr 257, poz. 2093, z 2012 r. poz. 3035 oraz z 2018 r. poz. 5627), Osiedla Lublinek-Pienista (Dz. Urz. Woj. Łódzkiego z 2010 r. Nr 257, poz. 2094, z 2012 r.</w:t>
      </w:r>
      <w:r>
        <w:t xml:space="preserve"> poz. 3033, z 2014 poz. 4408 oraz z 2018 r. poz. 5627), Osiedla Łagiewniki (Dz. Urz. Woj. Łódzkiego z 2010 r. Nr 257, poz. 2095, z 2012 r. poz. 3014 oraz z 2018 r. poz. 5627), Osiedla Mileszki (Dz. Urz. Woj. Łódzkiego z 2010 r. Nr 257, poz. 2096, z 2012 r.</w:t>
      </w:r>
      <w:r>
        <w:t xml:space="preserve"> poz. 3040 oraz z 2018 r. poz. 5627), Osiedla Nad Nerem (Dz. Urz. Woj. Łódzkiego z 2010 r. Nr 257, poz. 2097, z 2012 r. poz. 3020 oraz z 2018 r. poz. 5627), Osiedla Nowosolna  (Dz. Urz. Woj. Łódzkiego z 2010 r. Nr 257, poz. 2098, z 2012 r. poz. 3039 oraz z</w:t>
      </w:r>
      <w:r>
        <w:t> 2018 r. poz. 5627), Osiedla Nr 33 (Dz. Urz. Woj. Łódzkiego z 2010 r. Nr 257, poz. 2099, z 2012 r. poz. 3047 oraz z 2018 r. poz. 5627), Osiedla Olechów-Janów (Dz. Urz. Woj. Łódzkiego z 2010 r. Nr 257, poz. 2100 , z 2012 r. poz. 3041 oraz z 2018 r. poz. 562</w:t>
      </w:r>
      <w:r>
        <w:t xml:space="preserve">7), Osiedla Piastów-Kurak (Dz. Urz. Woj. Łódzkiego z 2010 r. Nr 257, poz. 2101, z 2012 r. poz. 3025 oraz z 2018 r. poz. 5627), Osiedla Radogoszcz (Dz. Urz. Woj. Łódzkiego z 2010 r. Nr 257, poz. 2102, z 2012 r. poz. 3013 oraz </w:t>
      </w:r>
      <w:r>
        <w:lastRenderedPageBreak/>
        <w:t>z 2018 r. poz. 5627), Osiedla R</w:t>
      </w:r>
      <w:r>
        <w:t>etkinia Zachód-Smulsko (Dz. Urz. Woj. Łódzkiego z 2010 r. Nr 257, poz. 2103, z 2012 r. poz. 3032, z 2014 r. poz. 4407 oraz z 2018 r. poz. 5627), Osiedla Rokicie (Dz. Urz. Woj. Łódzkiego z 2010 r. Nr 257, poz. 2104, z 2012 r. poz. 3023 oraz z 2018 r. poz. 5</w:t>
      </w:r>
      <w:r>
        <w:t>627), Osiedla Ruda (Dz. Urz. Woj. Łódzkiego z 2010 r. Nr 257, poz. 2105, z 2012 r. poz. 3021 oraz z 2018 r. poz. 5627), Osiedla Stare Polesie (Dz. Urz. Woj. Łódzkiego z 2010 r. Nr 257, poz. 2106, z 2012 r. poz. 3034 oraz z 2018 r. poz. 5627), Osiedla Stary</w:t>
      </w:r>
      <w:r>
        <w:t xml:space="preserve"> Widzew (Dz. Urz. Woj. Łódzkiego z 2010 r. Nr 257, poz. 2107, z 2012 r. poz. 3043 oraz z 2018 r. poz. 5627), Osiedla Stoki-Sikawa-Podgórze (Dz. Urz. Woj. Łódzkiego z 2010 r. Nr 257, poz. 2108 , z 2012 r. poz. 3044, z 2016 r. poz. 4036 oraz z 2018 r. poz. 5</w:t>
      </w:r>
      <w:r>
        <w:t>627), Osiedla Śródmieście-Wschód (Dz. Urz. Woj. Łódzkiego z 2010 r. Nr 257, poz. 2109, z 2012 r. poz. 3037 oraz z 2018 r. poz. 5627), Osiedla Teofilów-Wielkopolska (Dz. Urz. Woj. Łódzkiego z 2010 r. Nr 257, poz. 2110, z 2012 r. poz. 3018 oraz z 2018 r. poz</w:t>
      </w:r>
      <w:r>
        <w:t>. 5627), Osiedla Widzew-Wschód (Dz. Urz. Woj. Łódzkiego z 2010 r. Nr 257, poz. 2111, z 2012 r. poz. 3046 oraz z 2018 r. poz. 5627), Osiedla Wiskitno (Dz. Urz. Woj. Łódzkiego z 2010 r. Nr 257, poz. 2112, z 2012 r. poz. 3027 oraz z 2018 r. poz. 5627), Osiedl</w:t>
      </w:r>
      <w:r>
        <w:t>a Wzniesień Łódzkich (Dz. Urz. Woj. Łódzkiego z 2010 r. Nr 257, poz. 2113, z 2012 r. poz. 3019 oraz z 2018 r. poz. 5627), Osiedla Zarzew (Dz. Urz. Woj. Łódzkiego z 2010 r. Nr 257, poz. 2114, z 2012 r. poz. 3042 oraz z 2018 r. poz. 5627), Osiedla Zdrowie-Ma</w:t>
      </w:r>
      <w:r>
        <w:t xml:space="preserve">nia (Dz. Urz. Woj. Łódzkiego z 2010 r. Nr 257, poz. 2115, z 2012 r. poz. 3029 oraz z 2018 r. poz. 5627) i Osiedla Złotno (Dz. Urz. Woj. Łódzkiego z 2010 r. Nr 257, poz. 2116, z 2012 r. poz. 3028 oraz z 2018 r. poz. 5627) oraz w związku z § 1 ust. 1, 4 i 7 </w:t>
      </w:r>
      <w:r>
        <w:t>uchwały Nr LVII/1100/05 Rady Miejskiej w Łodzi z dnia 23 listopada 2005 r. w sprawie przedmiotu działania i zadań Miejskiej Komisji Wyborczej do spraw jednostek pomocniczych Miasta Łodzi, obwodowych komisji wyborczych i obwodowych komisji do spraw referend</w:t>
      </w:r>
      <w:r>
        <w:t>um oraz zmian w przepisach obowiązujących, zmienionej uchwałami Rady Miejskiej w Łodzi: Nr LXII/1170/06 z dnia 1 lutego 2006 r., Nr IV/63/07 z dnia 17 stycznia 2007 r., Nr XC/1887/14 z dnia 3 lipca 2014 r., Rada Miejska w Łodzi</w:t>
      </w:r>
    </w:p>
    <w:p w:rsidR="00A77B3E" w:rsidRDefault="00792D76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792D76">
      <w:pPr>
        <w:keepLines/>
        <w:spacing w:before="120" w:after="120"/>
        <w:ind w:firstLine="340"/>
        <w:jc w:val="both"/>
      </w:pPr>
      <w:r>
        <w:t>§ 1. </w:t>
      </w:r>
      <w:r>
        <w:t>W uchwale Nr XCV/1741/10 Rady Miejskiej w Łodzi z dnia 22 września 2010 r.</w:t>
      </w:r>
      <w:r>
        <w:br/>
        <w:t>w sprawie zasad wynagradzania członków Miejskiej Komisji Wyborczej do spraw jednostek pomocniczych Miasta Łodzi, obwodowych komisji do spraw wyborów rady osiedla</w:t>
      </w:r>
      <w:r>
        <w:br/>
        <w:t>i obwodowych komisj</w:t>
      </w:r>
      <w:r>
        <w:t>i do spraw referendum, zmienionej uchwałami Rady Miejskiej w Łodzi Nr XC/1888/14 z dnia 3 lipca 2014 r. i  Nr XCVI/2006/14 z dnia 22 października 2014 r., § 1 i § 2 otrzymują brzmienie:</w:t>
      </w:r>
    </w:p>
    <w:p w:rsidR="00A77B3E" w:rsidRDefault="00792D76">
      <w:pPr>
        <w:keepLines/>
        <w:spacing w:before="120" w:after="120"/>
        <w:ind w:left="680" w:firstLine="227"/>
        <w:jc w:val="both"/>
      </w:pPr>
      <w:r>
        <w:t>„</w:t>
      </w:r>
      <w:r>
        <w:t>§ 1. </w:t>
      </w:r>
      <w:r>
        <w:t>Członkom Miejskiej Komisji Wyborczej do spraw jednostek pomocnic</w:t>
      </w:r>
      <w:r>
        <w:t>zych Miasta Łodzi za udział w posiedzeniach Komisji oraz za prace związane z przeprowadzeniem wyborów w dniu poprzedzającym dzień głosowania i w dniu głosowania przysługuje dieta w wysokości 200 zł.</w:t>
      </w:r>
    </w:p>
    <w:p w:rsidR="00A77B3E" w:rsidRDefault="00792D76">
      <w:pPr>
        <w:keepLines/>
        <w:spacing w:before="120" w:after="120"/>
        <w:ind w:left="680" w:firstLine="340"/>
        <w:jc w:val="both"/>
      </w:pPr>
      <w:r>
        <w:t>§ 2. </w:t>
      </w:r>
      <w:r>
        <w:t>Osobom wchodzącym w skład obwodowych komisji do spra</w:t>
      </w:r>
      <w:r>
        <w:t>w wyborów rady osiedla i obwodowych komisji do spraw referendum w obwodzie głosowania przysługuje dieta:</w:t>
      </w:r>
    </w:p>
    <w:p w:rsidR="00A77B3E" w:rsidRDefault="00792D76">
      <w:pPr>
        <w:spacing w:before="120" w:after="120"/>
        <w:ind w:left="907" w:hanging="227"/>
        <w:jc w:val="both"/>
      </w:pPr>
      <w:r>
        <w:t>1) </w:t>
      </w:r>
      <w:r>
        <w:t>przewodniczącemu komisji w wysokości 400 zł;</w:t>
      </w:r>
    </w:p>
    <w:p w:rsidR="00A77B3E" w:rsidRDefault="00792D76">
      <w:pPr>
        <w:spacing w:before="120" w:after="120"/>
        <w:ind w:left="907" w:hanging="227"/>
        <w:jc w:val="both"/>
      </w:pPr>
      <w:r>
        <w:t>2) </w:t>
      </w:r>
      <w:r>
        <w:t>zastępcy przewodniczącego w wysokości 360 zł;</w:t>
      </w:r>
    </w:p>
    <w:p w:rsidR="00A77B3E" w:rsidRDefault="00792D76">
      <w:pPr>
        <w:spacing w:before="120" w:after="120"/>
        <w:ind w:left="907" w:hanging="227"/>
        <w:jc w:val="both"/>
      </w:pPr>
      <w:r>
        <w:t>3) </w:t>
      </w:r>
      <w:r>
        <w:t>członkowi komisji w wysokości 330 zł.</w:t>
      </w:r>
      <w:r>
        <w:t>”</w:t>
      </w:r>
      <w:r>
        <w:t>.</w:t>
      </w:r>
    </w:p>
    <w:p w:rsidR="00A77B3E" w:rsidRDefault="00792D76">
      <w:pPr>
        <w:keepLines/>
        <w:spacing w:before="120" w:after="120"/>
        <w:ind w:firstLine="340"/>
        <w:jc w:val="both"/>
      </w:pPr>
      <w:r>
        <w:t>§ 2. </w:t>
      </w:r>
      <w:r>
        <w:t>Wykona</w:t>
      </w:r>
      <w:r>
        <w:t>nie uchwały powierza się Prezydentowi Miasta Łodzi.</w:t>
      </w:r>
    </w:p>
    <w:p w:rsidR="00A77B3E" w:rsidRDefault="00792D76">
      <w:pPr>
        <w:keepNext/>
        <w:keepLines/>
        <w:spacing w:before="120" w:after="120"/>
        <w:ind w:firstLine="340"/>
        <w:jc w:val="both"/>
      </w:pPr>
      <w:r>
        <w:lastRenderedPageBreak/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E089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089F" w:rsidRDefault="005E089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089F" w:rsidRDefault="00792D76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792D76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792D76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984" w:left="1417" w:header="708" w:footer="708" w:gutter="0"/>
          <w:cols w:space="708"/>
          <w:docGrid w:linePitch="360"/>
        </w:sectPr>
      </w:pPr>
      <w:r>
        <w:t>Prezydent Miasta Łodzi</w:t>
      </w:r>
    </w:p>
    <w:p w:rsidR="005E089F" w:rsidRDefault="005E089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E089F" w:rsidRDefault="00792D76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E089F" w:rsidRDefault="005E089F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5E089F" w:rsidRDefault="005E089F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:rsidR="005E089F" w:rsidRDefault="00792D76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Zwiększenie wysokości kwot diet dla członków Miejskiej Komisji Wyborczej ds. Jednostek Pomocniczych Miasta Łodzi oraz członków obwodowych komisji do spraw wyborów rady osiedla wynika z </w:t>
      </w:r>
      <w:r>
        <w:rPr>
          <w:color w:val="000000"/>
          <w:szCs w:val="20"/>
          <w:shd w:val="clear" w:color="auto" w:fill="FFFFFF"/>
        </w:rPr>
        <w:t>konieczności ich urealnienia. Dieta członków MKW nie była zmieniana od 2010 r. natomiast członków obwodowych komisji od 2014 r., w tym czasie wzrosła znacznie zarówno dieta radnych Rady Miejskiej jak i członków obwodowych komisji wyborczych w wyborach pows</w:t>
      </w:r>
      <w:r>
        <w:rPr>
          <w:color w:val="000000"/>
          <w:szCs w:val="20"/>
          <w:shd w:val="clear" w:color="auto" w:fill="FFFFFF"/>
        </w:rPr>
        <w:t>zechnych. Zachodzi zatem konieczność zwiększenia diet jak w zaproponowanych zmianach do uchwały.</w:t>
      </w:r>
    </w:p>
    <w:sectPr w:rsidR="005E089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76" w:rsidRDefault="00792D76">
      <w:r>
        <w:separator/>
      </w:r>
    </w:p>
  </w:endnote>
  <w:endnote w:type="continuationSeparator" w:id="0">
    <w:p w:rsidR="00792D76" w:rsidRDefault="007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E089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089F" w:rsidRDefault="00792D7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089F" w:rsidRDefault="00792D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719E">
            <w:rPr>
              <w:sz w:val="18"/>
            </w:rPr>
            <w:fldChar w:fldCharType="separate"/>
          </w:r>
          <w:r w:rsidR="007D719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E089F" w:rsidRDefault="005E089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E089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089F" w:rsidRDefault="00792D7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E089F" w:rsidRDefault="00792D7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D719E">
            <w:rPr>
              <w:sz w:val="18"/>
            </w:rPr>
            <w:fldChar w:fldCharType="separate"/>
          </w:r>
          <w:r w:rsidR="007D719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5E089F" w:rsidRDefault="005E08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76" w:rsidRDefault="00792D76">
      <w:r>
        <w:separator/>
      </w:r>
    </w:p>
  </w:footnote>
  <w:footnote w:type="continuationSeparator" w:id="0">
    <w:p w:rsidR="00792D76" w:rsidRDefault="0079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E089F"/>
    <w:rsid w:val="00792D76"/>
    <w:rsid w:val="007D719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D6874"/>
  <w15:docId w15:val="{574B23A5-FEB0-4701-923C-5D01C3C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zasad wynagradzania członków Miejskiej Komisji Wyborczej do spraw jednostek pomocniczych Miasta Łodzi, obwodowych komisji
do spraw wyborów rady osiedla i^obwodowych komisji do spraw referendum.</dc:subject>
  <dc:creator>jogorska</dc:creator>
  <cp:lastModifiedBy>Dariusz Kędzierski</cp:lastModifiedBy>
  <cp:revision>3</cp:revision>
  <dcterms:created xsi:type="dcterms:W3CDTF">2024-01-31T08:29:00Z</dcterms:created>
  <dcterms:modified xsi:type="dcterms:W3CDTF">2024-01-31T12:12:00Z</dcterms:modified>
  <cp:category>Akt prawny</cp:category>
</cp:coreProperties>
</file>