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B3EB5">
      <w:pPr>
        <w:ind w:left="5669"/>
        <w:jc w:val="left"/>
      </w:pPr>
      <w:r>
        <w:t>Druk Nr</w:t>
      </w:r>
      <w:r w:rsidR="00BF24BD">
        <w:t xml:space="preserve"> 33/2024</w:t>
      </w:r>
    </w:p>
    <w:p w:rsidR="00A77B3E" w:rsidRDefault="00FB3EB5">
      <w:pPr>
        <w:ind w:left="5669"/>
        <w:jc w:val="left"/>
      </w:pPr>
      <w:r>
        <w:t>Projekt z dnia</w:t>
      </w:r>
      <w:r w:rsidR="00BF24BD">
        <w:t xml:space="preserve"> 9 lutego 2024 r.</w:t>
      </w:r>
      <w:bookmarkStart w:id="0" w:name="_GoBack"/>
      <w:bookmarkEnd w:id="0"/>
    </w:p>
    <w:p w:rsidR="00A77B3E" w:rsidRDefault="00A77B3E">
      <w:pPr>
        <w:ind w:left="5669"/>
        <w:jc w:val="left"/>
      </w:pPr>
    </w:p>
    <w:p w:rsidR="00A77B3E" w:rsidRDefault="00FB3EB5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B3EB5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FB3EB5">
      <w:pPr>
        <w:keepNext/>
        <w:spacing w:before="240" w:after="240"/>
        <w:jc w:val="center"/>
      </w:pPr>
      <w:r>
        <w:rPr>
          <w:b/>
        </w:rPr>
        <w:t>w sprawie podniesienia wysokości kwoty dodatku przysługującego rodzinie zastępczej</w:t>
      </w:r>
      <w:r>
        <w:rPr>
          <w:b/>
        </w:rPr>
        <w:br/>
        <w:t>oraz prowadzącemu rodzinny dom dziecka na pokrycie zwiększonych kosztów utrzymania dziecka lub osoby, która po osiągnięciu pełnoletności nadal przebywa w rodzinie zastępczej lub rodzinnym domu dziecka, na zasadach określonych w art. 37 ust. 2-6 ustawy z dnia 9 czerwca 2011 r. o wspieraniu rodziny i systemie pieczy zastępczej, legitymujących się orzeczeniem o niepełnosprawności lub orzeczeniem o znacznym lub umiarkowanym stopniu niepełnosprawności.</w:t>
      </w:r>
    </w:p>
    <w:p w:rsidR="00A77B3E" w:rsidRDefault="00FB3EB5">
      <w:pPr>
        <w:keepLines/>
        <w:spacing w:before="120" w:after="120"/>
        <w:ind w:firstLine="227"/>
      </w:pPr>
      <w:r>
        <w:t>Na podstawie art. 12 pkt 11 w związku art. 92 ust. 1 pkt 1 ustawy z dnia 5 czerwca 1998 r. o samorządzie powiatowym (Dz. U. z 2022 r. poz. 1526 oraz z 2023 r. poz. 572) oraz art. 91 w związku z art. 81 ust. 1 ustawy z dnia 9 czerwca 2011 r. o wspieraniu rodziny i systemie pieczy zastępczej (Dz. U. z 2023 r. poz. 1426 i 1429), Rada Miejska w Łodzi</w:t>
      </w:r>
    </w:p>
    <w:p w:rsidR="00A77B3E" w:rsidRDefault="00FB3EB5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FB3EB5">
      <w:pPr>
        <w:keepLines/>
        <w:spacing w:before="120" w:after="120"/>
        <w:ind w:firstLine="340"/>
      </w:pPr>
      <w:r>
        <w:t>§ 1. Podnosi się wysokość kwoty dodatku przysługującego rodzinie zastępczej oraz prowadzącemu rodzinny dom dziecka na pokrycie zwiększonych kosztów utrzymania dziecka lub osoby, która po osiągnięciu pełnoletności nadal przebywa w rodzinie zastępczej lub rodzinnym domu dziecka, na zasadach określonych w art. 37 ust. 2-6 ustawy z dnia 9 czerwca 2011 r. o wspieraniu rodziny i systemie pieczy zastępczej, legitymujących się orzeczeniem o niepełnosprawności lub orzeczeniem o znacznym lub umiarkowanym stopniu niepełnosprawności, w ten sposób, że dodatek ten przysługuje w wysokości nie niższej niż kwota 548,00 zł miesięcznie.</w:t>
      </w:r>
    </w:p>
    <w:p w:rsidR="00A77B3E" w:rsidRDefault="00FB3EB5">
      <w:pPr>
        <w:keepLines/>
        <w:spacing w:before="120" w:after="120"/>
        <w:ind w:firstLine="340"/>
      </w:pPr>
      <w:r>
        <w:t>§ 2. Wykonanie uchwały powierza się Prezydentowi Miasta Łodzi.</w:t>
      </w:r>
    </w:p>
    <w:p w:rsidR="00A77B3E" w:rsidRDefault="00FB3EB5">
      <w:pPr>
        <w:keepNext/>
        <w:keepLines/>
        <w:spacing w:before="120" w:after="120"/>
        <w:ind w:firstLine="340"/>
      </w:pPr>
      <w:r>
        <w:t>§ 3. Uchwała wchodzi w życie po upływie 14 dni od dnia ogłoszenia w Dzienniku Urzędowym Województwa Łódzkiego, z mocą od dnia 1 stycznia 2024 r.</w:t>
      </w:r>
    </w:p>
    <w:p w:rsidR="00A77B3E" w:rsidRDefault="00FB3EB5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FB3E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4902"/>
      </w:tblGrid>
      <w:tr w:rsidR="001E440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40A" w:rsidRDefault="001E440A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440A" w:rsidRDefault="00FB3E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B3EB5">
      <w:pPr>
        <w:spacing w:before="120" w:after="120"/>
        <w:ind w:left="283" w:firstLine="227"/>
      </w:pPr>
      <w:r>
        <w:t>Projektodawcą jest</w:t>
      </w:r>
    </w:p>
    <w:p w:rsidR="00A77B3E" w:rsidRDefault="00FB3EB5" w:rsidP="00FB3EB5">
      <w:pPr>
        <w:spacing w:before="120" w:after="120"/>
        <w:ind w:left="283" w:firstLine="227"/>
        <w:jc w:val="left"/>
        <w:sectPr w:rsidR="00A77B3E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1E440A" w:rsidRDefault="00FB3EB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1E440A" w:rsidRDefault="001E44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E440A" w:rsidRDefault="00FB3EB5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91 ustawy o wspieraniu rodziny i systemie pieczy zastępczej Rada</w:t>
      </w:r>
      <w:r>
        <w:rPr>
          <w:color w:val="000000"/>
          <w:szCs w:val="20"/>
          <w:shd w:val="clear" w:color="auto" w:fill="FFFFFF"/>
        </w:rPr>
        <w:t xml:space="preserve"> Miejska </w:t>
      </w:r>
      <w:r>
        <w:rPr>
          <w:color w:val="000000"/>
          <w:szCs w:val="20"/>
          <w:shd w:val="clear" w:color="auto" w:fill="FFFFFF"/>
        </w:rPr>
        <w:br/>
        <w:t>w 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może zwiększyć, w drodze uchwały, wysokość świadczeń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przysługujących rodzinom zastępczym i prowadzącym rodzinny dom dziecka.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ze stanowiskiem Komisji Zdrowia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Opieki Społecznej Rady Miejskiej 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Łodzi przeznaczono dodatkowe środki finansowe z budżetu Miasta na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podwyższenie kwoty dodatku przysługującego rodzinie zastępczej i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prowadzącemu rodzinny dom dziecka na pokrycie zwiększonych kosztów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utrzymania dziecka oraz osoby, która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po osiągnięciu pełnoletności nadal przebywa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rodzinie zastępczej lub rodzinnym domu dziecka,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na zasadach określonych w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art. 37 ust. 2</w:t>
      </w:r>
      <w:r>
        <w:rPr>
          <w:color w:val="000000"/>
          <w:szCs w:val="20"/>
          <w:shd w:val="clear" w:color="auto" w:fill="FFFFFF"/>
        </w:rPr>
        <w:t>-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6 ustawy z dnia 9 czerwca 2011 r. o wspieraniu rodziny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systemie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pieczy zastępczej, legitymujących się orzeczeniem o niepełnosprawności lub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orzeczeniem o znacznym lub umiarkowanym stopniem niepełnosprawności</w:t>
      </w:r>
    </w:p>
    <w:p w:rsidR="001E440A" w:rsidRDefault="00FB3EB5">
      <w:pPr>
        <w:spacing w:line="360" w:lineRule="auto"/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Koszty finansowe wprowadzenia podwyższonych </w:t>
      </w:r>
      <w:r>
        <w:rPr>
          <w:color w:val="000000"/>
          <w:szCs w:val="20"/>
          <w:shd w:val="clear" w:color="auto" w:fill="FFFFFF"/>
        </w:rPr>
        <w:t xml:space="preserve">dodatków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mieszczą się w ramach budżetu jakim dysponuje Miejski Ośrodek Pomocy Społecznej w Łodzi w tym zadaniu. Przyjętemu rozwiązaniu w zakresie retroakcji, z uwagi na jego prospołeczny wymiar, nie stoją na przeszkodzie zasady demokratycznego państwa prawnego. Nadanie uchwale wstecznej mocy obowiązującej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 dnia 1 stycznia br. uzasadnione jest wyłącznie interesem (korzyścią) adresatów norm tego aktu prawnego. Zastosowany mechanizm retroakcji odnosi się bowiem do kwestii przyznania praw (podniesienia </w:t>
      </w:r>
      <w:r>
        <w:rPr>
          <w:color w:val="000000"/>
          <w:szCs w:val="20"/>
          <w:shd w:val="clear" w:color="auto" w:fill="FFFFFF"/>
        </w:rPr>
        <w:t>wysokości dodatku</w:t>
      </w:r>
      <w:r>
        <w:rPr>
          <w:color w:val="000000"/>
          <w:szCs w:val="20"/>
          <w:shd w:val="clear" w:color="auto" w:fill="FFFFFF"/>
          <w:lang w:val="x-none" w:eastAsia="en-US" w:bidi="ar-SA"/>
        </w:rPr>
        <w:t>) rodzinom zastępczym oraz prowadzącym rodzinny dom dziecka. W związku z powyższym podjęcie przedmiotowej uchwały jest w pełni uzasadnione</w:t>
      </w:r>
      <w:r>
        <w:rPr>
          <w:color w:val="000000"/>
          <w:szCs w:val="20"/>
          <w:shd w:val="clear" w:color="auto" w:fill="FFFFFF"/>
        </w:rPr>
        <w:t>.</w:t>
      </w:r>
    </w:p>
    <w:p w:rsidR="001E440A" w:rsidRDefault="001E44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E440A" w:rsidRDefault="001E440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E440A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E440A"/>
    <w:rsid w:val="00A77B3E"/>
    <w:rsid w:val="00BF24BD"/>
    <w:rsid w:val="00CA2A55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9DAA"/>
  <w15:docId w15:val="{54356E44-057A-431D-AE1F-5EBE9C3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w^sprawie podniesienia wysokości kwoty dodatku przysługującego rodzinie zastępczej
oraz prowadzącemu rodzinny dom dziecka na pokrycie zwiększonych kosztów utrzymania dziecka lub osoby, która po osiągnięciu pełnoletności nadal przebywa w^rodzinie zastępczej lub rodzinnym domu dziecka, na zasadach określonych w^art.^37^ust.^2-6 ustawy z^dnia 9^czerwca 2011^r. o^wspieraniu rodziny i^systemie pieczy zastępczej, legitymujących się orzeczeniem o^niepełnosprawności lub orzeczeniem o^znacznym lub umiarkowanym stopniu niepełnosprawności.</dc:subject>
  <dc:creator>jolmur</dc:creator>
  <cp:lastModifiedBy>Dariusz Kędzierski</cp:lastModifiedBy>
  <cp:revision>3</cp:revision>
  <dcterms:created xsi:type="dcterms:W3CDTF">2024-02-09T13:28:00Z</dcterms:created>
  <dcterms:modified xsi:type="dcterms:W3CDTF">2024-02-12T12:01:00Z</dcterms:modified>
  <cp:category>Akt prawny</cp:category>
</cp:coreProperties>
</file>