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8559" w14:textId="77777777" w:rsidR="00A77B3E" w:rsidRDefault="00A77B3E">
      <w:pPr>
        <w:ind w:left="5669"/>
        <w:jc w:val="left"/>
        <w:rPr>
          <w:b/>
          <w:i/>
          <w:u w:val="thick"/>
        </w:rPr>
      </w:pPr>
      <w:bookmarkStart w:id="0" w:name="_GoBack"/>
      <w:bookmarkEnd w:id="0"/>
    </w:p>
    <w:p w14:paraId="052B5EC8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6BDFE204" w14:textId="746C10C4" w:rsidR="00A77B3E" w:rsidRDefault="00FA6F0C">
      <w:pPr>
        <w:ind w:left="5669"/>
        <w:jc w:val="left"/>
      </w:pPr>
      <w:r>
        <w:t xml:space="preserve">Druk Nr </w:t>
      </w:r>
      <w:r w:rsidR="004B1F9B">
        <w:t>67/2024</w:t>
      </w:r>
    </w:p>
    <w:p w14:paraId="06EE989C" w14:textId="7D154ADD" w:rsidR="00A77B3E" w:rsidRDefault="00FA6F0C">
      <w:pPr>
        <w:ind w:left="5669"/>
        <w:jc w:val="left"/>
      </w:pPr>
      <w:r>
        <w:t>Projekt z dnia</w:t>
      </w:r>
      <w:r w:rsidR="004B1F9B">
        <w:t xml:space="preserve"> 5 marca 2024 r.</w:t>
      </w:r>
    </w:p>
    <w:p w14:paraId="0A61548B" w14:textId="77777777" w:rsidR="00A77B3E" w:rsidRDefault="00A77B3E">
      <w:pPr>
        <w:ind w:left="5669"/>
        <w:jc w:val="left"/>
      </w:pPr>
    </w:p>
    <w:p w14:paraId="52F510FE" w14:textId="77777777" w:rsidR="00A77B3E" w:rsidRDefault="00FA6F0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E99B877" w14:textId="77777777" w:rsidR="00A77B3E" w:rsidRDefault="00FA6F0C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0A467F0E" w14:textId="77777777" w:rsidR="00A77B3E" w:rsidRDefault="00FA6F0C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obejmującej źródła rzeki Jasień, położonej w rejonie ulic: Pomorskiej, Henrykowskiej i Lawinowej.</w:t>
      </w:r>
    </w:p>
    <w:p w14:paraId="4D84FD0C" w14:textId="77777777" w:rsidR="00A77B3E" w:rsidRDefault="00FA6F0C">
      <w:pPr>
        <w:spacing w:before="120" w:after="360"/>
        <w:ind w:firstLine="567"/>
      </w:pPr>
      <w:r>
        <w:t>Na podstawie art. 18 ust. 2 pkt 15 ustawy z dnia 8 marca 1990 r. o samorządzie gminnym (Dz. U. z 2023 r. poz. 40, 572, 1463 i 1688) w związku z a</w:t>
      </w:r>
      <w:r>
        <w:t>rt. 14 ust. 1 ustawy z dnia 27 marca 2003 r. o planowaniu i zagospodarowaniu przestrzennym (Dz. U. z 2023 r. poz. 977, 1506, 1597, 1688, 1890, 2029 i 2739), Rada Miejska w Łodzi</w:t>
      </w:r>
    </w:p>
    <w:p w14:paraId="01ECA1B6" w14:textId="77777777" w:rsidR="00A77B3E" w:rsidRDefault="00FA6F0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6E046941" w14:textId="77777777" w:rsidR="00A77B3E" w:rsidRDefault="00FA6F0C">
      <w:pPr>
        <w:keepLines/>
        <w:spacing w:before="360" w:after="360"/>
        <w:ind w:firstLine="567"/>
      </w:pPr>
      <w:r>
        <w:t xml:space="preserve">§ 1. Przystępuje się do sporządzenia miejscowego planu </w:t>
      </w:r>
      <w:r>
        <w:t>zagospodarowania przestrzennego dla części obszaru miasta Łodzi obejmującej źródła rzeki Jasień, położonej</w:t>
      </w:r>
      <w:r>
        <w:br/>
        <w:t>w rejonie ulic: Pomorskiej, Henrykowskiej i Lawinowej, zwanego dalej planem.</w:t>
      </w:r>
    </w:p>
    <w:p w14:paraId="3A46CDEA" w14:textId="77777777" w:rsidR="00A77B3E" w:rsidRDefault="00FA6F0C">
      <w:pPr>
        <w:keepLines/>
        <w:spacing w:before="360" w:after="360"/>
        <w:ind w:firstLine="567"/>
      </w:pPr>
      <w:r>
        <w:t>§ 2. Granice obszaru objętego projektem planu zostały oznaczone na rysun</w:t>
      </w:r>
      <w:r>
        <w:t>ku stanowiącym załącznik do niniejszej uchwały.</w:t>
      </w:r>
    </w:p>
    <w:p w14:paraId="495658C2" w14:textId="77777777" w:rsidR="00A77B3E" w:rsidRDefault="00FA6F0C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1097E0A6" w14:textId="77777777" w:rsidR="00A77B3E" w:rsidRDefault="00FA6F0C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4112" w14:paraId="2CAB9F4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1EF70" w14:textId="77777777" w:rsidR="00CF4112" w:rsidRDefault="00CF411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B58D4" w14:textId="77777777" w:rsidR="00CF4112" w:rsidRDefault="00FA6F0C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</w:t>
            </w:r>
            <w:r>
              <w:rPr>
                <w:b/>
              </w:rPr>
              <w:t>ASZEWSKI</w:t>
            </w:r>
          </w:p>
        </w:tc>
      </w:tr>
    </w:tbl>
    <w:p w14:paraId="4F0912BF" w14:textId="77777777" w:rsidR="00A77B3E" w:rsidRDefault="00FA6F0C">
      <w:pPr>
        <w:spacing w:before="100" w:after="120"/>
      </w:pPr>
      <w:r>
        <w:t>Projektodawcą jest</w:t>
      </w:r>
    </w:p>
    <w:p w14:paraId="2A210194" w14:textId="77777777" w:rsidR="00A77B3E" w:rsidRDefault="00FA6F0C">
      <w:pPr>
        <w:spacing w:before="100" w:after="120"/>
      </w:pPr>
      <w:r>
        <w:t>Prezydent Miasta Łodzi</w:t>
      </w:r>
    </w:p>
    <w:p w14:paraId="4F465C96" w14:textId="77777777" w:rsidR="00A77B3E" w:rsidRDefault="00FA6F0C">
      <w:pPr>
        <w:spacing w:before="320" w:after="320"/>
        <w:ind w:left="5945"/>
        <w:jc w:val="left"/>
      </w:pPr>
      <w:r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14:paraId="595ACDD1" w14:textId="77777777" w:rsidR="00A77B3E" w:rsidRDefault="00FA6F0C">
      <w:pPr>
        <w:spacing w:before="100" w:after="12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762B28EC" wp14:editId="70CDE842">
            <wp:extent cx="5766977" cy="5788603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977" cy="578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B747" w14:textId="77777777" w:rsidR="00A77B3E" w:rsidRDefault="00A77B3E">
      <w:pPr>
        <w:spacing w:before="100" w:after="120"/>
        <w:jc w:val="center"/>
        <w:sectPr w:rsidR="00A77B3E" w:rsidSect="007450A2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1C4EF" w14:textId="77777777" w:rsidR="00CF4112" w:rsidRDefault="00FA6F0C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14:paraId="4EECC9C2" w14:textId="77777777" w:rsidR="00CF4112" w:rsidRDefault="00CF4112">
      <w:pPr>
        <w:jc w:val="center"/>
        <w:rPr>
          <w:b/>
          <w:color w:val="000000"/>
          <w:szCs w:val="20"/>
        </w:rPr>
      </w:pPr>
    </w:p>
    <w:p w14:paraId="6D04F582" w14:textId="77777777" w:rsidR="00CF4112" w:rsidRDefault="00FA6F0C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przystąpienia do sporządzenia miejscowego planu zagospodarowania przestrzennego dla części obszaru miasta Łodzi </w:t>
      </w:r>
      <w:r>
        <w:rPr>
          <w:b/>
          <w:color w:val="000000"/>
          <w:szCs w:val="20"/>
          <w:shd w:val="clear" w:color="auto" w:fill="FFFFFF"/>
        </w:rPr>
        <w:t xml:space="preserve">obejmującej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źródła rzeki Jasień, położonej w rejonie ulic: Pomorskiej, Henrykowskiej i Lawinowej</w:t>
      </w:r>
      <w:r>
        <w:rPr>
          <w:b/>
          <w:color w:val="000000"/>
          <w:szCs w:val="20"/>
          <w:shd w:val="clear" w:color="auto" w:fill="FFFFFF"/>
        </w:rPr>
        <w:t>.</w:t>
      </w:r>
    </w:p>
    <w:p w14:paraId="724B7ADA" w14:textId="77777777" w:rsidR="00CF4112" w:rsidRDefault="00FA6F0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ejszej uchwale obszar, dla którego proponuje się sporządzenie miejscowego planu zagospodarowania przestrzennego, położony jest </w:t>
      </w:r>
      <w:r>
        <w:rPr>
          <w:color w:val="000000"/>
          <w:szCs w:val="20"/>
          <w:shd w:val="clear" w:color="auto" w:fill="FFFFFF"/>
        </w:rPr>
        <w:t xml:space="preserve">w zachodniej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Mileszki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>59 ha.</w:t>
      </w:r>
    </w:p>
    <w:p w14:paraId="54B4FC7F" w14:textId="77777777" w:rsidR="00CF4112" w:rsidRDefault="00FA6F0C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ustawy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 27 marca 2003 r. o planowaniu i zagospodarowaniu przestrzennym (Dz. U. z 2023 r. poz. 977, 1506, 1597, 1688, 1890, 2029 i 2739), przygotowanie uchwały poprzedzone zostało wykonaniem analizy dotyczącej zasadności przystąpienia do sporządzenia miejsc</w:t>
      </w:r>
      <w:r>
        <w:rPr>
          <w:color w:val="000000"/>
          <w:szCs w:val="20"/>
          <w:shd w:val="clear" w:color="auto" w:fill="FFFFFF"/>
          <w:lang w:val="x-none" w:eastAsia="en-US" w:bidi="ar-SA"/>
        </w:rPr>
        <w:t>owego planu zagospodarowania przestrzennego dla wskazanego w 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obszaru.</w:t>
      </w:r>
    </w:p>
    <w:p w14:paraId="3E47855B" w14:textId="77777777" w:rsidR="00CF4112" w:rsidRDefault="00FA6F0C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obszarze objętym uchwałą znajdują się tereny użytkowane rolniczo, zadrzewienia oraz wody powierzchniowe. Przez obszar przebiega rzeka Jasień, która w północnej częśc</w:t>
      </w:r>
      <w:r>
        <w:rPr>
          <w:color w:val="000000"/>
          <w:szCs w:val="20"/>
          <w:shd w:val="clear" w:color="auto" w:fill="FFFFFF"/>
        </w:rPr>
        <w:t>i ma swoje źródła.</w:t>
      </w:r>
    </w:p>
    <w:p w14:paraId="58D3B924" w14:textId="77777777" w:rsidR="00CF4112" w:rsidRDefault="00FA6F0C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Opracowanie miejscowego planu zagospodarowania przestrzennego oraz realizacja jego ustaleń w sposób właściwy zapewni wypełnienie wytycznych obowiązującego Studium uwarunkowań i kierunków zagospodarowania przestrzennego miasta Łodzi.</w:t>
      </w:r>
    </w:p>
    <w:p w14:paraId="4D72860D" w14:textId="77777777" w:rsidR="00CF4112" w:rsidRDefault="00FA6F0C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</w:t>
      </w:r>
      <w:r>
        <w:rPr>
          <w:szCs w:val="20"/>
          <w:shd w:val="clear" w:color="auto" w:fill="FFFFFF"/>
        </w:rPr>
        <w:t>ęcie uchwały o przystąpieniu do sporządzania planu nie narusza prowadzonej przez Miasto polityki przestrzennej określonej w Studium uwarunkowań i kierunków zagospodarowania przestrzennego miasta Łodzi, uchwalonym uchwałą Nr LXIX/1753/18 Rady Miejskiej w Ło</w:t>
      </w:r>
      <w:r>
        <w:rPr>
          <w:szCs w:val="20"/>
          <w:shd w:val="clear" w:color="auto" w:fill="FFFFFF"/>
        </w:rPr>
        <w:t xml:space="preserve">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3D8D70BF" w14:textId="77777777" w:rsidR="00CF4112" w:rsidRDefault="00CF411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F4112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83CE" w14:textId="77777777" w:rsidR="00FA6F0C" w:rsidRDefault="00FA6F0C">
      <w:r>
        <w:separator/>
      </w:r>
    </w:p>
  </w:endnote>
  <w:endnote w:type="continuationSeparator" w:id="0">
    <w:p w14:paraId="574B74AE" w14:textId="77777777" w:rsidR="00FA6F0C" w:rsidRDefault="00F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F4112" w14:paraId="5CF5727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C7EC7E" w14:textId="77777777" w:rsidR="00CF4112" w:rsidRDefault="00FA6F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C865C9" w14:textId="77777777" w:rsidR="00CF4112" w:rsidRDefault="00FA6F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43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35EE2B" w14:textId="77777777" w:rsidR="00CF4112" w:rsidRDefault="00CF411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CF4112" w14:paraId="1A60D012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85F59" w14:textId="77777777" w:rsidR="00CF4112" w:rsidRDefault="00FA6F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DEC60E" w14:textId="77777777" w:rsidR="00CF4112" w:rsidRDefault="00FA6F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0F1AF2DF" w14:textId="77777777" w:rsidR="00CF4112" w:rsidRDefault="00CF41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DCAE" w14:textId="77777777" w:rsidR="00FA6F0C" w:rsidRDefault="00FA6F0C">
      <w:r>
        <w:separator/>
      </w:r>
    </w:p>
  </w:footnote>
  <w:footnote w:type="continuationSeparator" w:id="0">
    <w:p w14:paraId="03475A4A" w14:textId="77777777" w:rsidR="00FA6F0C" w:rsidRDefault="00FA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431E"/>
    <w:rsid w:val="004B1F9B"/>
    <w:rsid w:val="007450A2"/>
    <w:rsid w:val="00A77B3E"/>
    <w:rsid w:val="00CA2A55"/>
    <w:rsid w:val="00CF4112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6E77"/>
  <w15:docId w15:val="{AA90A881-87FD-47B4-8713-26DA80F3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2F37F3BC-327F-4413-AF42-65AD07C5A09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źródła rzeki Jasień, położonej w rejonie ulic: Pomorskiej, Henrykowskiej i Lawinowej.</dc:subject>
  <dc:creator>dstarega</dc:creator>
  <cp:lastModifiedBy>Tomasz Wilk</cp:lastModifiedBy>
  <cp:revision>2</cp:revision>
  <dcterms:created xsi:type="dcterms:W3CDTF">2024-03-05T15:00:00Z</dcterms:created>
  <dcterms:modified xsi:type="dcterms:W3CDTF">2024-03-05T15:00:00Z</dcterms:modified>
  <cp:category>Akt prawny</cp:category>
</cp:coreProperties>
</file>