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53" w:rsidRDefault="00362A53" w:rsidP="00362A53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47489972"/>
      <w:bookmarkStart w:id="1" w:name="_Hlk150859327"/>
      <w:r>
        <w:rPr>
          <w:rFonts w:ascii="Times New Roman" w:hAnsi="Times New Roman"/>
          <w:bCs/>
          <w:sz w:val="24"/>
          <w:szCs w:val="24"/>
        </w:rPr>
        <w:t xml:space="preserve">Druk BRM nr </w:t>
      </w:r>
      <w:r w:rsidR="00C038E7">
        <w:rPr>
          <w:rFonts w:ascii="Times New Roman" w:hAnsi="Times New Roman"/>
          <w:bCs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>/2024</w:t>
      </w:r>
    </w:p>
    <w:p w:rsidR="00362A53" w:rsidRDefault="00362A53" w:rsidP="00362A53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5 marca 2024 r.</w:t>
      </w:r>
    </w:p>
    <w:p w:rsidR="00362A53" w:rsidRDefault="00362A53" w:rsidP="00362A53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362A53" w:rsidRDefault="00362A53" w:rsidP="00362A53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362A53" w:rsidRDefault="00362A53" w:rsidP="00362A53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362A53" w:rsidRDefault="00362A53" w:rsidP="00362A53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362A53" w:rsidRDefault="00362A53" w:rsidP="00362A53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362A53" w:rsidRDefault="00362A53" w:rsidP="00362A53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362A53" w:rsidRDefault="00362A53" w:rsidP="00362A5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" w:name="_GoBack"/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pozostawienia bez rozpoznania skargi p.</w:t>
      </w:r>
      <w:bookmarkEnd w:id="2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362A53" w:rsidRDefault="00362A53" w:rsidP="00362A53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62A53" w:rsidRDefault="00362A53" w:rsidP="00362A53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 15 ustawy z dnia 8 marca 1990 r. o samorządzie gminnym (Dz. U. z 2023 r. poz. 40, 572,1463 i 1688) w związku z § 8 ust. 1 rozporządzenia Rady Ministrów z dnia 8 stycznia 2002 r. w sprawie organizacji przyjmowania i rozpatrywania skarg i wniosków (Dz. U. z 2002 r. Nr 5, poz. 46), Rada Miejska w Łodzi</w:t>
      </w:r>
    </w:p>
    <w:p w:rsidR="00362A53" w:rsidRDefault="00362A53" w:rsidP="00362A5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362A53" w:rsidRDefault="00362A53" w:rsidP="00362A53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2A53" w:rsidRDefault="00362A53" w:rsidP="00362A53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Pozostawia się bez rozpoznania skargę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p. </w:t>
      </w:r>
    </w:p>
    <w:p w:rsidR="00362A53" w:rsidRDefault="00362A53" w:rsidP="00362A53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Skargę pozostawia się bez rozpoznania z przyczyn określonych w uzasadnieniu uchwały, które stanowi jej integralną część.</w:t>
      </w:r>
    </w:p>
    <w:p w:rsidR="00362A53" w:rsidRDefault="00362A53" w:rsidP="00362A53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Uchwała wchodzi w życie z dniem podjęcia.</w:t>
      </w:r>
    </w:p>
    <w:p w:rsidR="00362A53" w:rsidRDefault="00362A53" w:rsidP="00362A53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62A53" w:rsidRDefault="00362A53" w:rsidP="00362A53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62A53" w:rsidRDefault="00362A53" w:rsidP="00362A5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62A53" w:rsidRDefault="00362A53" w:rsidP="00362A53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362A53" w:rsidRDefault="00362A53" w:rsidP="00362A53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62A53" w:rsidRDefault="00362A53" w:rsidP="00362A53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62A53" w:rsidRDefault="00362A53" w:rsidP="00362A53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62A53" w:rsidRDefault="00362A53" w:rsidP="00362A53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362A53" w:rsidRDefault="00362A53" w:rsidP="00362A53">
      <w:pPr>
        <w:spacing w:after="0"/>
        <w:rPr>
          <w:rFonts w:ascii="Times New Roman" w:hAnsi="Times New Roman"/>
          <w:sz w:val="24"/>
          <w:szCs w:val="24"/>
        </w:rPr>
      </w:pPr>
    </w:p>
    <w:p w:rsidR="00362A53" w:rsidRDefault="00362A53" w:rsidP="00362A53">
      <w:pPr>
        <w:spacing w:after="0"/>
        <w:rPr>
          <w:rFonts w:ascii="Times New Roman" w:hAnsi="Times New Roman"/>
          <w:sz w:val="24"/>
          <w:szCs w:val="24"/>
        </w:rPr>
      </w:pPr>
    </w:p>
    <w:p w:rsidR="00362A53" w:rsidRDefault="00362A53" w:rsidP="00362A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362A53" w:rsidRDefault="00362A53" w:rsidP="00362A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362A53" w:rsidRDefault="00362A53" w:rsidP="00362A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362A53" w:rsidRDefault="00362A53" w:rsidP="00362A53">
      <w:pPr>
        <w:spacing w:after="0"/>
        <w:rPr>
          <w:rFonts w:ascii="Times New Roman" w:hAnsi="Times New Roman"/>
          <w:sz w:val="24"/>
          <w:szCs w:val="24"/>
        </w:rPr>
      </w:pPr>
    </w:p>
    <w:p w:rsidR="00362A53" w:rsidRDefault="00362A53" w:rsidP="00362A53">
      <w:pPr>
        <w:spacing w:after="240"/>
        <w:ind w:left="5942" w:hanging="5942"/>
        <w:rPr>
          <w:rFonts w:ascii="Times New Roman" w:hAnsi="Times New Roman"/>
          <w:b/>
        </w:rPr>
      </w:pPr>
    </w:p>
    <w:p w:rsidR="00362A53" w:rsidRDefault="00362A53" w:rsidP="00362A53">
      <w:pPr>
        <w:spacing w:after="240"/>
        <w:ind w:left="5942" w:hanging="59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362A53" w:rsidRDefault="00362A53" w:rsidP="00362A53">
      <w:pPr>
        <w:spacing w:after="240"/>
        <w:ind w:left="5942" w:hanging="5942"/>
        <w:rPr>
          <w:rFonts w:ascii="Times New Roman" w:hAnsi="Times New Roman"/>
          <w:b/>
        </w:rPr>
      </w:pPr>
    </w:p>
    <w:p w:rsidR="00362A53" w:rsidRDefault="00362A53" w:rsidP="00362A53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362A53" w:rsidRDefault="00362A53" w:rsidP="00362A53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362A53" w:rsidRDefault="00362A53" w:rsidP="00362A53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</w:t>
      </w:r>
    </w:p>
    <w:p w:rsidR="00362A53" w:rsidRDefault="00362A53" w:rsidP="00362A53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362A53" w:rsidRDefault="00362A53" w:rsidP="00362A53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362A53" w:rsidRDefault="00362A53" w:rsidP="00362A53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362A53" w:rsidRDefault="00362A53" w:rsidP="00362A53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62A53" w:rsidRDefault="00362A53" w:rsidP="00362A53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362A53" w:rsidRDefault="00362A53" w:rsidP="00362A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2A53" w:rsidRPr="00511F10" w:rsidRDefault="00362A53" w:rsidP="00362A53">
      <w:pPr>
        <w:pStyle w:val="Tekstpodstawowywcity31"/>
        <w:spacing w:line="276" w:lineRule="auto"/>
        <w:ind w:left="0" w:firstLine="709"/>
        <w:jc w:val="both"/>
      </w:pPr>
      <w:r>
        <w:rPr>
          <w:rFonts w:ascii="Times New Roman" w:hAnsi="Times New Roman"/>
          <w:szCs w:val="24"/>
          <w:lang w:eastAsia="pl-PL"/>
        </w:rPr>
        <w:t xml:space="preserve">W dniu  8 lutego 2024 r. do Rady Miejskiej w Łodzi została przekazana przez Łódzki Urząd Wojewódzki w Łodzi skarga </w:t>
      </w:r>
      <w:r>
        <w:rPr>
          <w:rFonts w:ascii="Times New Roman" w:hAnsi="Times New Roman" w:cs="Times New Roman"/>
          <w:szCs w:val="24"/>
        </w:rPr>
        <w:t xml:space="preserve">dotycząca organizacji prac remontowych na ulicy Przybyszewskiego w Łodzi. </w:t>
      </w:r>
    </w:p>
    <w:bookmarkEnd w:id="0"/>
    <w:p w:rsidR="00362A53" w:rsidRDefault="00362A53" w:rsidP="00362A53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Warunki formalne, jakie powinna zawierać skarga w rozumieniu ustawy z dnia  14 czerwca 1960 r. - Kodeks postępowania administracyjnego (Dz. U. z 2023 r. poz. 755 i 803) określa </w:t>
      </w:r>
      <w:bookmarkStart w:id="3" w:name="_Hlk131401525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8 rozporządzenia </w:t>
      </w:r>
      <w:bookmarkEnd w:id="3"/>
      <w:r>
        <w:rPr>
          <w:rFonts w:ascii="Times New Roman" w:eastAsia="Times New Roman" w:hAnsi="Times New Roman"/>
          <w:sz w:val="24"/>
          <w:szCs w:val="24"/>
          <w:lang w:eastAsia="pl-PL"/>
        </w:rPr>
        <w:t>Rady Ministrów z dnia 8 stycznia 2002 r. w sprawie organizacji przyjmowania i rozpatrywania skarg i wniosków.</w:t>
      </w:r>
    </w:p>
    <w:p w:rsidR="00362A53" w:rsidRDefault="00362A53" w:rsidP="00362A53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§ 8 ust. 1 powyższego rozporządzenia, skargi, wnioski niezawierające imienia i nazwiska (nazwy) oraz adresu wnoszącego pozostawia się bez rozpoznania. Jest to przepis powszechnie obowiązujący. Niespełnienie określonych w nim warunków formalnych skutkuje pozostawieniem skargi bez rozpoznania.</w:t>
      </w:r>
    </w:p>
    <w:p w:rsidR="00362A53" w:rsidRDefault="00362A53" w:rsidP="00362A53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Wobec powyższego należy stwierdzić, że skarga nie spełnia warunków formalnych, o których mowa w treści rozporządzenia, tj. nie zawiera adresu wnoszącego skargę, a zatem w tym stanie rzeczy skargę należy pozostawić bez rozpoznania.</w:t>
      </w:r>
    </w:p>
    <w:bookmarkEnd w:id="1"/>
    <w:p w:rsidR="00B13424" w:rsidRDefault="00C038E7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3"/>
    <w:rsid w:val="001A7B09"/>
    <w:rsid w:val="00362A53"/>
    <w:rsid w:val="00776C89"/>
    <w:rsid w:val="00C0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BE3B"/>
  <w15:chartTrackingRefBased/>
  <w15:docId w15:val="{79351506-096B-4731-BFE8-B7552133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A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qFormat/>
    <w:rsid w:val="00362A53"/>
    <w:pPr>
      <w:suppressAutoHyphens/>
      <w:spacing w:after="0" w:line="240" w:lineRule="auto"/>
      <w:ind w:left="4536"/>
    </w:pPr>
    <w:rPr>
      <w:rFonts w:ascii="Arial" w:eastAsia="Times New Roman" w:hAnsi="Arial" w:cs="Arial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Dariusz Kędzierski</cp:lastModifiedBy>
  <cp:revision>3</cp:revision>
  <dcterms:created xsi:type="dcterms:W3CDTF">2024-03-06T13:07:00Z</dcterms:created>
  <dcterms:modified xsi:type="dcterms:W3CDTF">2024-03-07T12:03:00Z</dcterms:modified>
</cp:coreProperties>
</file>