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64FE1" w14:textId="421D41D0" w:rsidR="00A77B3E" w:rsidRDefault="00552057">
      <w:pPr>
        <w:ind w:left="5669"/>
        <w:jc w:val="left"/>
      </w:pPr>
      <w:r>
        <w:t xml:space="preserve">Druk Nr </w:t>
      </w:r>
      <w:r w:rsidR="00C63C82">
        <w:t>84/2024</w:t>
      </w:r>
      <w:r>
        <w:t xml:space="preserve">                                                     Projekt z dnia </w:t>
      </w:r>
      <w:r w:rsidR="00C63C82">
        <w:t>19 marca 2024 r.</w:t>
      </w:r>
      <w:bookmarkStart w:id="0" w:name="_GoBack"/>
      <w:bookmarkEnd w:id="0"/>
    </w:p>
    <w:p w14:paraId="40432E19" w14:textId="77777777" w:rsidR="00A77B3E" w:rsidRDefault="00A77B3E">
      <w:pPr>
        <w:ind w:left="5669"/>
        <w:jc w:val="left"/>
      </w:pPr>
    </w:p>
    <w:p w14:paraId="6C4C5A3C" w14:textId="77777777" w:rsidR="00A77B3E" w:rsidRDefault="00552057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482E91E1" w14:textId="77777777" w:rsidR="00A77B3E" w:rsidRDefault="00552057">
      <w:pPr>
        <w:spacing w:after="280"/>
        <w:jc w:val="center"/>
        <w:rPr>
          <w:b/>
          <w:caps/>
        </w:rPr>
      </w:pPr>
      <w:r>
        <w:rPr>
          <w:b/>
        </w:rPr>
        <w:t>z dnia .................... 2024 r.</w:t>
      </w:r>
    </w:p>
    <w:p w14:paraId="3D9F35BC" w14:textId="77777777" w:rsidR="00A77B3E" w:rsidRDefault="00552057">
      <w:pPr>
        <w:keepNext/>
        <w:spacing w:after="480"/>
        <w:jc w:val="center"/>
      </w:pPr>
      <w:r>
        <w:rPr>
          <w:b/>
        </w:rPr>
        <w:t xml:space="preserve">w sprawie uchwalenia zmiany miejscowego planu zagospodarowania przestrzennego dla </w:t>
      </w:r>
      <w:r>
        <w:rPr>
          <w:b/>
        </w:rPr>
        <w:t>części obszaru miasta Łodzi położonej w rejonie ulic: Piotrkowskiej, ks. bp. Wincentego Tymienieckiego, Jana Kilińskiego i Milionowej.</w:t>
      </w:r>
    </w:p>
    <w:p w14:paraId="1FDD54B3" w14:textId="77777777" w:rsidR="00A77B3E" w:rsidRDefault="00552057">
      <w:pPr>
        <w:keepLines/>
        <w:spacing w:before="120" w:after="120"/>
        <w:ind w:firstLine="567"/>
      </w:pPr>
      <w:r>
        <w:t xml:space="preserve">Na podstawie art. 18 ust. 2 pkt 5 i art. 40 ust. 1 ustawy z dnia 8 marca 1990 r. o samorządzie gminnym (Dz. U. z 2023 r. </w:t>
      </w:r>
      <w:r>
        <w:t>poz. 40, 572, 1463 i 1688) oraz art. 14 ust. 8 i art. 20 ust. 1 ustawy z dnia 27 marca 2003 r. o planowaniu i zagospodarowaniu przestrzennym (Dz. U. z 2023 r. poz. 977, 1506, 1597, 1688, 1890, 2029 i 2739), w związku z art. 67 ust. 3 pkt 1 i 4 ustawy z dni</w:t>
      </w:r>
      <w:r>
        <w:t>a 7 lipca 2023 r. o zmianie ustawy o planowaniu i zagospodarowaniu przestrzennym oraz niektórych innych ustaw (Dz. U. poz. 1688), Rada Miejska w Łodzi</w:t>
      </w:r>
    </w:p>
    <w:p w14:paraId="090723FB" w14:textId="77777777" w:rsidR="00A77B3E" w:rsidRDefault="00552057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71FC1C90" w14:textId="77777777" w:rsidR="00A77B3E" w:rsidRDefault="00552057">
      <w:pPr>
        <w:keepNext/>
        <w:spacing w:before="280" w:after="2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6FE0ABFB" w14:textId="77777777" w:rsidR="00A77B3E" w:rsidRDefault="00552057">
      <w:pPr>
        <w:keepLines/>
        <w:spacing w:before="160" w:after="240"/>
        <w:ind w:firstLine="567"/>
        <w:rPr>
          <w:color w:val="000000"/>
          <w:u w:color="000000"/>
        </w:rPr>
      </w:pPr>
      <w:r>
        <w:t>§ 1. 1. Uchwala się zmianę miejscowego planu zagospodar</w:t>
      </w:r>
      <w:r>
        <w:t>owania przestrzennego dla części obszaru miasta Łodzi położonej w rejonie ulic: Piotrkowskiej, ks. bp. Wincentego Tymienieckiego, Jana Kilińskiego i Milionowej, zwaną dalej „zmianą planu”, wraz z integralnymi jej częściami w postaci:</w:t>
      </w:r>
    </w:p>
    <w:p w14:paraId="1932BD23" w14:textId="77777777" w:rsidR="00A77B3E" w:rsidRDefault="00552057">
      <w:pPr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zmiany plan</w:t>
      </w:r>
      <w:r>
        <w:rPr>
          <w:color w:val="000000"/>
          <w:u w:color="000000"/>
        </w:rPr>
        <w:t>u, wykonanego na mapie zasadniczej w skali 1:1000, stanowiącego załącznik Nr 1 do uchwały;</w:t>
      </w:r>
    </w:p>
    <w:p w14:paraId="4A8EB26B" w14:textId="77777777" w:rsidR="00A77B3E" w:rsidRDefault="00552057">
      <w:pPr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zmiany planu wniesionych w związku z wyłożeniem do publicznego wglądu, stanowiącego załącznik Nr 2 </w:t>
      </w:r>
      <w:r>
        <w:rPr>
          <w:color w:val="000000"/>
          <w:u w:color="000000"/>
        </w:rPr>
        <w:br/>
        <w:t>do uc</w:t>
      </w:r>
      <w:r>
        <w:rPr>
          <w:color w:val="000000"/>
          <w:u w:color="000000"/>
        </w:rPr>
        <w:t>hwały;</w:t>
      </w:r>
    </w:p>
    <w:p w14:paraId="5F5F9061" w14:textId="77777777" w:rsidR="00A77B3E" w:rsidRDefault="00552057">
      <w:pPr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zmianie planu inwestycji z zakresu infrastruktury technicznej, które należą do zadań własnych gminy oraz zasadach ich finansowania, zgodnie z przepisami o finansach publicznych, stanowiącego zał</w:t>
      </w:r>
      <w:r>
        <w:rPr>
          <w:color w:val="000000"/>
          <w:u w:color="000000"/>
        </w:rPr>
        <w:t>ącznik Nr 3 do uchwały.</w:t>
      </w:r>
    </w:p>
    <w:p w14:paraId="7032CD73" w14:textId="77777777" w:rsidR="00A77B3E" w:rsidRDefault="0055205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Zmiana planu dotyczy części tekstowej uchwały Nr LXXIII/1970/18 Rady Miejskiej w Łodzi z dnia 4 lipca 2018 r. w sprawie uchwalenia miejscowego planu zagospodarowania przestrzennego dla części obszaru miasta Łodzi położonej w rejo</w:t>
      </w:r>
      <w:r>
        <w:rPr>
          <w:color w:val="000000"/>
          <w:u w:color="000000"/>
        </w:rPr>
        <w:t>nie ulic: Piotrkowskiej,</w:t>
      </w:r>
      <w:r>
        <w:rPr>
          <w:color w:val="000000"/>
          <w:u w:color="000000"/>
        </w:rPr>
        <w:br/>
        <w:t>ks. bp. Wincentego Tymienieckiego, Jana Kilińskiego i Milionowej (Dz. Urz. Woj. Łódzkiego poz. 3918) oraz załącznika Nr 1 do tej uchwały.</w:t>
      </w:r>
    </w:p>
    <w:p w14:paraId="6800AA6A" w14:textId="77777777" w:rsidR="00A77B3E" w:rsidRDefault="00552057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objętego zmianą planu określono na rysunku zmiany planu, o którym mowa w u</w:t>
      </w:r>
      <w:r>
        <w:rPr>
          <w:color w:val="000000"/>
          <w:u w:color="000000"/>
        </w:rPr>
        <w:t>st. 1 pkt 1.</w:t>
      </w:r>
    </w:p>
    <w:p w14:paraId="7C96853D" w14:textId="77777777" w:rsidR="00A77B3E" w:rsidRDefault="00552057">
      <w:pPr>
        <w:keepLines/>
        <w:spacing w:before="160" w:after="240"/>
        <w:ind w:firstLine="567"/>
        <w:rPr>
          <w:color w:val="000000"/>
          <w:u w:color="000000"/>
        </w:rPr>
      </w:pPr>
      <w:r>
        <w:lastRenderedPageBreak/>
        <w:t>§ 2. </w:t>
      </w:r>
      <w:r>
        <w:rPr>
          <w:color w:val="000000"/>
          <w:u w:color="000000"/>
        </w:rPr>
        <w:t>Stwierdza się, że zmiana planu nie narusza ustaleń „Studium uwarunkowań i kierunków zagospodarowania przestrzennego miasta Łodzi”, uchwalonego uchwałą</w:t>
      </w:r>
      <w:r>
        <w:rPr>
          <w:color w:val="000000"/>
          <w:u w:color="000000"/>
        </w:rPr>
        <w:br/>
        <w:t>Nr LXIX/1753/18 Rady Miejskiej w Łodzi z dnia 28 marca 2018 r., zmienioną uchwałami Rad</w:t>
      </w:r>
      <w:r>
        <w:rPr>
          <w:color w:val="000000"/>
          <w:u w:color="000000"/>
        </w:rPr>
        <w:t>y Miejskiej w Łodzi Nr VI/215/19 z dnia 6 marca 2019 r. i Nr LII/1605/21 z dnia 22 grudnia 2021 r.</w:t>
      </w:r>
    </w:p>
    <w:p w14:paraId="3582621B" w14:textId="77777777" w:rsidR="00A77B3E" w:rsidRDefault="00552057">
      <w:pPr>
        <w:keepLines/>
        <w:spacing w:before="160" w:after="240"/>
        <w:ind w:firstLine="567"/>
        <w:rPr>
          <w:color w:val="000000"/>
          <w:u w:color="000000"/>
        </w:rPr>
      </w:pPr>
      <w:r>
        <w:t>§ 3. 1. </w:t>
      </w:r>
      <w:r>
        <w:rPr>
          <w:color w:val="000000"/>
          <w:u w:color="000000"/>
        </w:rPr>
        <w:t xml:space="preserve">W uchwale Nr LXXIII/1970/18 Rady Miejskiej w Łodzi z dnia 4 lipca 2018 r. w sprawie uchwalenia miejscowego planu zagospodarowania przestrzennego dla </w:t>
      </w:r>
      <w:r>
        <w:rPr>
          <w:color w:val="000000"/>
          <w:u w:color="000000"/>
        </w:rPr>
        <w:t>części obszaru miasta Łodzi położonej w rejonie ulic: Piotrkowskiej, ks. bp. Wincentego Tymienieckiego, Jana Kilińskiego i Milionowej, w § 17 w ust. 3 w tabeli, po zabytku oznaczonym symbolem E9, dodaje się zabytki oznaczone symbolami E9a, E9b i E9c w brzm</w:t>
      </w:r>
      <w:r>
        <w:rPr>
          <w:color w:val="000000"/>
          <w:u w:color="000000"/>
        </w:rPr>
        <w:t>ieniu: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552"/>
        <w:gridCol w:w="2259"/>
        <w:gridCol w:w="2815"/>
      </w:tblGrid>
      <w:tr w:rsidR="008B0A64" w14:paraId="76216BE2" w14:textId="77777777">
        <w:tc>
          <w:tcPr>
            <w:tcW w:w="14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5FA83D7" w14:textId="77777777" w:rsidR="00A77B3E" w:rsidRDefault="00552057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E9a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6A0CDBC" w14:textId="77777777" w:rsidR="00A77B3E" w:rsidRDefault="00552057">
            <w:pPr>
              <w:jc w:val="left"/>
              <w:rPr>
                <w:color w:val="000000"/>
                <w:u w:color="000000"/>
              </w:rPr>
            </w:pPr>
            <w:r>
              <w:rPr>
                <w:sz w:val="18"/>
              </w:rPr>
              <w:t>ul. ks. bp. Wincentego Tymienieckiego 11CA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2017E16" w14:textId="77777777" w:rsidR="00A77B3E" w:rsidRDefault="00552057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sz w:val="18"/>
                <w:u w:color="000000"/>
              </w:rPr>
              <w:t xml:space="preserve">bryła (w tym ściany zewnętrzne oraz kształt dachu) budynku z zespołu budownictwa przemysłowego </w:t>
            </w:r>
            <w:r>
              <w:rPr>
                <w:color w:val="000000"/>
                <w:sz w:val="18"/>
                <w:u w:color="000000"/>
              </w:rPr>
              <w:br/>
              <w:t xml:space="preserve">Karola W. </w:t>
            </w:r>
            <w:proofErr w:type="spellStart"/>
            <w:r>
              <w:rPr>
                <w:color w:val="000000"/>
                <w:sz w:val="18"/>
                <w:u w:color="000000"/>
              </w:rPr>
              <w:t>Scheiblera</w:t>
            </w:r>
            <w:proofErr w:type="spellEnd"/>
            <w:r>
              <w:rPr>
                <w:color w:val="000000"/>
                <w:sz w:val="18"/>
                <w:u w:color="000000"/>
              </w:rPr>
              <w:t xml:space="preserve"> - wodociągowej wieży ciśnień apretury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E4EF533" w14:textId="77777777" w:rsidR="00A77B3E" w:rsidRDefault="00552057">
            <w:pPr>
              <w:jc w:val="left"/>
              <w:rPr>
                <w:color w:val="000000"/>
                <w:u w:color="000000"/>
              </w:rPr>
            </w:pPr>
            <w:r>
              <w:rPr>
                <w:sz w:val="18"/>
              </w:rPr>
              <w:t>dopuszczenie rozbudowy</w:t>
            </w:r>
          </w:p>
        </w:tc>
      </w:tr>
      <w:tr w:rsidR="008B0A64" w14:paraId="797F5F4A" w14:textId="77777777">
        <w:tc>
          <w:tcPr>
            <w:tcW w:w="14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B34AC71" w14:textId="77777777" w:rsidR="00A77B3E" w:rsidRDefault="00552057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E9b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EC86842" w14:textId="77777777" w:rsidR="00A77B3E" w:rsidRDefault="00552057">
            <w:pPr>
              <w:jc w:val="left"/>
              <w:rPr>
                <w:color w:val="000000"/>
                <w:u w:color="000000"/>
              </w:rPr>
            </w:pPr>
            <w:r>
              <w:rPr>
                <w:sz w:val="18"/>
              </w:rPr>
              <w:t xml:space="preserve">ul. ks. bp. </w:t>
            </w:r>
            <w:r>
              <w:rPr>
                <w:sz w:val="18"/>
              </w:rPr>
              <w:t>Wincentego Tymienieckiego 11CA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9547388" w14:textId="77777777" w:rsidR="00A77B3E" w:rsidRDefault="00552057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sz w:val="18"/>
                <w:u w:color="000000"/>
              </w:rPr>
              <w:t xml:space="preserve">ściany zewnętrzne budynku </w:t>
            </w:r>
            <w:r>
              <w:rPr>
                <w:color w:val="000000"/>
                <w:sz w:val="18"/>
                <w:u w:color="000000"/>
              </w:rPr>
              <w:br/>
              <w:t xml:space="preserve">z zespołu budownictwa przemysłowego </w:t>
            </w:r>
          </w:p>
          <w:p w14:paraId="17E11428" w14:textId="77777777" w:rsidR="00A77B3E" w:rsidRDefault="00552057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sz w:val="18"/>
                <w:u w:color="000000"/>
              </w:rPr>
              <w:t xml:space="preserve">Karola W. </w:t>
            </w:r>
            <w:proofErr w:type="spellStart"/>
            <w:r>
              <w:rPr>
                <w:color w:val="000000"/>
                <w:sz w:val="18"/>
                <w:u w:color="000000"/>
              </w:rPr>
              <w:t>Scheiblera</w:t>
            </w:r>
            <w:proofErr w:type="spellEnd"/>
            <w:r>
              <w:rPr>
                <w:color w:val="000000"/>
                <w:sz w:val="18"/>
                <w:u w:color="000000"/>
              </w:rPr>
              <w:t xml:space="preserve"> - apretury kolorowej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0CEFDA7" w14:textId="77777777" w:rsidR="00A77B3E" w:rsidRDefault="00552057">
            <w:pPr>
              <w:jc w:val="left"/>
              <w:rPr>
                <w:color w:val="000000"/>
                <w:u w:color="000000"/>
              </w:rPr>
            </w:pPr>
            <w:r>
              <w:rPr>
                <w:sz w:val="18"/>
              </w:rPr>
              <w:t xml:space="preserve">nakaz zachowania </w:t>
            </w:r>
          </w:p>
          <w:p w14:paraId="0FE5AF36" w14:textId="77777777" w:rsidR="008B0A64" w:rsidRDefault="00552057">
            <w:pPr>
              <w:jc w:val="left"/>
            </w:pPr>
            <w:r>
              <w:rPr>
                <w:sz w:val="18"/>
              </w:rPr>
              <w:t>z dopuszczeniem wkomponowania w bryłę nowego budynku</w:t>
            </w:r>
          </w:p>
        </w:tc>
      </w:tr>
      <w:tr w:rsidR="008B0A64" w14:paraId="46BC69CC" w14:textId="77777777">
        <w:tc>
          <w:tcPr>
            <w:tcW w:w="14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6778E53" w14:textId="77777777" w:rsidR="00A77B3E" w:rsidRDefault="00552057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E9c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39BC41E" w14:textId="77777777" w:rsidR="00A77B3E" w:rsidRDefault="00552057">
            <w:pPr>
              <w:jc w:val="left"/>
              <w:rPr>
                <w:color w:val="000000"/>
                <w:u w:color="000000"/>
              </w:rPr>
            </w:pPr>
            <w:r>
              <w:rPr>
                <w:sz w:val="18"/>
              </w:rPr>
              <w:t>ul. ks. bp. Wincentego Tymienieckiego 11C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9BF950F" w14:textId="77777777" w:rsidR="00A77B3E" w:rsidRDefault="00552057">
            <w:pPr>
              <w:jc w:val="left"/>
              <w:rPr>
                <w:color w:val="000000"/>
                <w:u w:color="000000"/>
              </w:rPr>
            </w:pP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ciany zewnętrzne oraz kształt fragmentu dachu budynku z zespołu budownictwa przemysłowego </w:t>
            </w:r>
          </w:p>
          <w:p w14:paraId="65C611FA" w14:textId="77777777" w:rsidR="008B0A64" w:rsidRDefault="00552057">
            <w:pPr>
              <w:jc w:val="left"/>
            </w:pPr>
            <w:r>
              <w:rPr>
                <w:sz w:val="18"/>
              </w:rPr>
              <w:t xml:space="preserve">Karola W. </w:t>
            </w:r>
            <w:proofErr w:type="spellStart"/>
            <w:r>
              <w:rPr>
                <w:sz w:val="18"/>
              </w:rPr>
              <w:t>Scheiblera</w:t>
            </w:r>
            <w:proofErr w:type="spellEnd"/>
            <w:r>
              <w:rPr>
                <w:sz w:val="18"/>
              </w:rPr>
              <w:t xml:space="preserve"> -farbiarni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AAC8021" w14:textId="77777777" w:rsidR="00A77B3E" w:rsidRDefault="00552057">
            <w:pPr>
              <w:jc w:val="left"/>
              <w:rPr>
                <w:color w:val="000000"/>
                <w:u w:color="000000"/>
              </w:rPr>
            </w:pPr>
            <w:r>
              <w:rPr>
                <w:sz w:val="18"/>
              </w:rPr>
              <w:t>nakaz zachowania ścian zewnętrznych z dopuszczeniem wkomponowania w bryłę nowego budynku</w:t>
            </w:r>
          </w:p>
        </w:tc>
      </w:tr>
    </w:tbl>
    <w:p w14:paraId="4533A208" w14:textId="77777777" w:rsidR="00A77B3E" w:rsidRDefault="00552057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Załącznik Nr 1 do uchwały Nr </w:t>
      </w:r>
      <w:r>
        <w:rPr>
          <w:color w:val="000000"/>
          <w:u w:color="000000"/>
        </w:rPr>
        <w:t>LXXIII/1970/18 Rady Miejskiej w Łodzi z dnia 4 lipca 2018 r. w sprawie uchwalenia miejscowego planu zagospodarowania przestrzennego dla części obszaru miasta Łodzi położonej w rejonie ulic: Piotrkowskiej, ks. bp. Wincentego Tymienieckiego, Jana Kilińskiego</w:t>
      </w:r>
      <w:r>
        <w:rPr>
          <w:color w:val="000000"/>
          <w:u w:color="000000"/>
        </w:rPr>
        <w:t xml:space="preserve"> i Milionowej w granicach obszaru objętego zmianą planu otrzymuje brzmienie jak w załączniku Nr 1 do uchwały.</w:t>
      </w:r>
    </w:p>
    <w:p w14:paraId="68DBEE76" w14:textId="77777777" w:rsidR="00A77B3E" w:rsidRDefault="00552057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Pozostałe ustalenia oraz załączniki do uchwały Nr LXXIII/1970/18 Rady Miejskiej w Łodzi z dnia 4 lipca 2018 r. w sprawie uchwalenia miejscowego</w:t>
      </w:r>
      <w:r>
        <w:rPr>
          <w:color w:val="000000"/>
          <w:u w:color="000000"/>
        </w:rPr>
        <w:t xml:space="preserve"> planu zagospodarowania przestrzennego dla części obszaru miasta Łodzi położonej w rejonie ulic: Piotrkowskiej,</w:t>
      </w:r>
      <w:r>
        <w:rPr>
          <w:color w:val="000000"/>
          <w:u w:color="000000"/>
        </w:rPr>
        <w:br/>
        <w:t>ks. bp. Wincentego Tymienieckiego, Jana Kilińskiego i Milionowej nie ulegają zmianie.</w:t>
      </w:r>
    </w:p>
    <w:p w14:paraId="585811BD" w14:textId="77777777" w:rsidR="00A77B3E" w:rsidRDefault="00552057">
      <w:pPr>
        <w:keepLines/>
        <w:spacing w:before="160" w:after="240"/>
        <w:ind w:firstLine="567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 xml:space="preserve">Ustala się wysokość stawki procentowej służącej </w:t>
      </w:r>
      <w:r>
        <w:rPr>
          <w:color w:val="000000"/>
          <w:u w:color="000000"/>
        </w:rPr>
        <w:t>określeniu opłaty, o której mowa w art. 36 ust. 4 ustawy z dnia 27 marca 2003 r. o planowaniu i zagospodarowaniu przestrzennym dla terenu objętego zmianą planu, oznaczonego symbolem 2.2.MW/U – 30%.</w:t>
      </w:r>
    </w:p>
    <w:p w14:paraId="45AD5694" w14:textId="77777777" w:rsidR="00A77B3E" w:rsidRDefault="00552057">
      <w:pPr>
        <w:keepLines/>
        <w:spacing w:before="160" w:after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Dane przestrzenne dla zmiany planu w postaci dokument</w:t>
      </w:r>
      <w:r>
        <w:rPr>
          <w:color w:val="000000"/>
          <w:u w:color="000000"/>
        </w:rPr>
        <w:t>u elektronicznego, o których mowa w art. 67a ust. 3 ustawy z dnia 27 marca 2003 r. o planowaniu i zagospodarowaniu przestrzennym, stanowią załącznik Nr 4 do uchwały.</w:t>
      </w:r>
    </w:p>
    <w:p w14:paraId="25DF3A38" w14:textId="77777777" w:rsidR="00A77B3E" w:rsidRDefault="00552057">
      <w:pPr>
        <w:keepLines/>
        <w:spacing w:before="160" w:after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Wykonanie uchwały powierza się Prezydentowi Miasta Łodzi.</w:t>
      </w:r>
    </w:p>
    <w:p w14:paraId="7FC930A2" w14:textId="77777777" w:rsidR="00A77B3E" w:rsidRDefault="00552057">
      <w:pPr>
        <w:keepNext/>
        <w:keepLines/>
        <w:spacing w:before="160" w:after="240"/>
        <w:ind w:firstLine="567"/>
        <w:rPr>
          <w:color w:val="000000"/>
          <w:u w:color="000000"/>
        </w:rPr>
      </w:pPr>
      <w:r>
        <w:lastRenderedPageBreak/>
        <w:t>§ 7. </w:t>
      </w:r>
      <w:r>
        <w:rPr>
          <w:color w:val="000000"/>
          <w:u w:color="000000"/>
        </w:rPr>
        <w:t>Uchwała wchodzi w życi</w:t>
      </w:r>
      <w:r>
        <w:rPr>
          <w:color w:val="000000"/>
          <w:u w:color="000000"/>
        </w:rPr>
        <w:t>e po upływie 14 dni od dnia jej ogłoszenia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8B0A64" w14:paraId="7A007F05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5BC331" w14:textId="77777777" w:rsidR="008B0A64" w:rsidRDefault="008B0A64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5C10E2" w14:textId="77777777" w:rsidR="008B0A64" w:rsidRDefault="00552057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0015E99E" w14:textId="77777777" w:rsidR="00A77B3E" w:rsidRDefault="00552057" w:rsidP="00F331AE">
      <w:pPr>
        <w:spacing w:before="120" w:after="120"/>
        <w:ind w:firstLine="227"/>
        <w:jc w:val="left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63AFFD2E" w14:textId="77777777" w:rsidR="00A77B3E" w:rsidRDefault="00552057" w:rsidP="00F331AE">
      <w:pPr>
        <w:spacing w:before="120" w:after="120"/>
        <w:ind w:firstLine="227"/>
        <w:jc w:val="left"/>
        <w:rPr>
          <w:color w:val="000000"/>
          <w:u w:color="000000"/>
        </w:rPr>
        <w:sectPr w:rsidR="00A77B3E" w:rsidSect="00CF1705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7190C30C" w14:textId="77777777" w:rsidR="00A77B3E" w:rsidRDefault="00552057">
      <w:pPr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dnia....................2024 r.</w:t>
      </w:r>
      <w:r>
        <w:rPr>
          <w:color w:val="000000"/>
          <w:u w:color="000000"/>
        </w:rPr>
        <w:br/>
      </w:r>
    </w:p>
    <w:p w14:paraId="59979C11" w14:textId="77777777" w:rsidR="00A77B3E" w:rsidRDefault="00552057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color w:val="000000"/>
          <w:u w:color="000000"/>
        </w:rPr>
        <w:br/>
        <w:t>ARKUSZ ZBIORCZY</w:t>
      </w:r>
    </w:p>
    <w:p w14:paraId="284B29FE" w14:textId="77777777" w:rsidR="00A77B3E" w:rsidRDefault="00552057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21879A21" wp14:editId="6A309CC8">
            <wp:extent cx="5760720" cy="5760720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CBBD" w14:textId="77777777" w:rsidR="00A77B3E" w:rsidRDefault="00552057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color w:val="000000"/>
          <w:u w:color="000000"/>
        </w:rPr>
        <w:lastRenderedPageBreak/>
        <w:t>ARKUSZ 1</w:t>
      </w:r>
    </w:p>
    <w:p w14:paraId="42130307" w14:textId="77777777" w:rsidR="00A77B3E" w:rsidRDefault="00552057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5FB98B8" wp14:editId="001EB28C">
            <wp:extent cx="5760747" cy="8144256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47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F690" w14:textId="77777777" w:rsidR="00A77B3E" w:rsidRDefault="00552057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rPr>
          <w:color w:val="000000"/>
          <w:u w:color="000000"/>
        </w:rPr>
        <w:lastRenderedPageBreak/>
        <w:t>ARKUSZ 2</w:t>
      </w:r>
    </w:p>
    <w:p w14:paraId="256AD60B" w14:textId="77777777" w:rsidR="00A77B3E" w:rsidRDefault="00552057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4B46752" wp14:editId="07EC930E">
            <wp:extent cx="5760747" cy="8144256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47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34D9" w14:textId="77777777" w:rsidR="00A77B3E" w:rsidRDefault="00A77B3E">
      <w:pPr>
        <w:spacing w:before="120" w:after="120"/>
        <w:ind w:left="283" w:firstLine="227"/>
        <w:jc w:val="center"/>
        <w:rPr>
          <w:color w:val="000000"/>
          <w:u w:color="000000"/>
        </w:rPr>
        <w:sectPr w:rsidR="00A77B3E" w:rsidSect="00CF1705">
          <w:footerReference w:type="default" r:id="rId13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FD21BEE" w14:textId="77777777" w:rsidR="00A77B3E" w:rsidRDefault="00552057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dnia....................2024 r.</w:t>
      </w:r>
    </w:p>
    <w:p w14:paraId="3A867505" w14:textId="77777777" w:rsidR="00A77B3E" w:rsidRDefault="00552057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br/>
        <w:t>Rozstrzygnięcie o sposobie rozpatrzenia uwag do projektu zmiany planu wniesionych w związku z wyłożeniem do publicznego wglądu.</w:t>
      </w:r>
    </w:p>
    <w:p w14:paraId="53440886" w14:textId="77777777" w:rsidR="00A77B3E" w:rsidRDefault="00552057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Projekt zmiany miejscowego planu zagospodarowania przestrzennego dla </w:t>
      </w:r>
      <w:r>
        <w:rPr>
          <w:color w:val="000000"/>
          <w:u w:color="000000"/>
        </w:rPr>
        <w:t>części obszaru miasta Łodzi położonej w rejonie ulic: Piotrkowskiej, ks. bp. Wincentego Tymienieckiego, Jana Kilińskiego i Milionowej został wyłożony do publicznego wglądu w okresie</w:t>
      </w:r>
      <w:r>
        <w:rPr>
          <w:color w:val="000000"/>
          <w:u w:color="000000"/>
        </w:rPr>
        <w:br/>
        <w:t>od 19 stycznia 2024 r. do 9 lutego 2024 r.</w:t>
      </w:r>
    </w:p>
    <w:p w14:paraId="7407CFFF" w14:textId="2556C53A" w:rsidR="00A77B3E" w:rsidRDefault="00552057" w:rsidP="00F331A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 w:rsidSect="00CF1705">
          <w:footerReference w:type="default" r:id="rId14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W terminie wyznaczonym do wnoszenia uwag dotyczących projektu zmiany planu tj.</w:t>
      </w:r>
      <w:r w:rsidR="00F331A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do dnia 23 lutego 2024 r. nie wpłynęła żadna uwaga.</w:t>
      </w:r>
    </w:p>
    <w:p w14:paraId="6AC3693D" w14:textId="77777777" w:rsidR="00A77B3E" w:rsidRDefault="00552057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dnia....................2024 r.</w:t>
      </w:r>
    </w:p>
    <w:p w14:paraId="65A92FE3" w14:textId="77777777" w:rsidR="00A77B3E" w:rsidRDefault="00552057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br/>
        <w:t>Rozstrzygnięcie</w:t>
      </w:r>
      <w:r>
        <w:rPr>
          <w:b/>
          <w:color w:val="000000"/>
          <w:u w:color="000000"/>
        </w:rPr>
        <w:t xml:space="preserve"> o sposobie realizacji, zapisanych w zmianie planu inwestycji z zakresu infrastruktury technicznej, które należą do zadań własnych gminy oraz zasadach ich finansowania, zgodnie z przepisami o finansach publicznych.</w:t>
      </w:r>
    </w:p>
    <w:p w14:paraId="269EF26E" w14:textId="77777777" w:rsidR="00A77B3E" w:rsidRDefault="00552057">
      <w:pPr>
        <w:keepNext/>
        <w:keepLines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Zmiana miejscowego planu zagospodarowania</w:t>
      </w:r>
      <w:r>
        <w:rPr>
          <w:color w:val="000000"/>
          <w:u w:color="000000"/>
        </w:rPr>
        <w:t xml:space="preserve"> przestrzennego nie wprowadza nowych zadań z zakresu infrastruktury technicznej będących zadaniami własnymi gminy.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8B0A64" w14:paraId="008F952B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C72D12" w14:textId="77777777" w:rsidR="008B0A64" w:rsidRDefault="008B0A64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18CD7B" w14:textId="77777777" w:rsidR="008B0A64" w:rsidRDefault="00552057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1F5A4FEA" w14:textId="77777777" w:rsidR="00A77B3E" w:rsidRDefault="00A77B3E">
      <w:pPr>
        <w:rPr>
          <w:color w:val="000000"/>
          <w:u w:color="000000"/>
        </w:rPr>
        <w:sectPr w:rsidR="00A77B3E" w:rsidSect="00CF1705">
          <w:footerReference w:type="default" r:id="rId15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6B88DD0" w14:textId="413C19A2" w:rsidR="00A77B3E" w:rsidRDefault="00552057">
      <w:pPr>
        <w:keepNext/>
        <w:spacing w:before="120" w:after="12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4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t>Rady Miejskiej w Łodzi</w:t>
      </w:r>
      <w:r>
        <w:rPr>
          <w:color w:val="000000"/>
          <w:u w:color="000000"/>
        </w:rPr>
        <w:br/>
        <w:t>z dnia .................... 2024 r.</w:t>
      </w:r>
      <w:r>
        <w:rPr>
          <w:color w:val="000000"/>
          <w:u w:color="000000"/>
        </w:rPr>
        <w:br/>
      </w:r>
      <w:hyperlink r:id="rId16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512546AE" w14:textId="77777777" w:rsidR="00A77B3E" w:rsidRDefault="00552057">
      <w:pPr>
        <w:keepNext/>
        <w:spacing w:after="480"/>
        <w:jc w:val="center"/>
        <w:rPr>
          <w:color w:val="000000"/>
          <w:u w:color="000000"/>
        </w:rPr>
        <w:sectPr w:rsidR="00A77B3E" w:rsidSect="00CF1705">
          <w:footerReference w:type="default" r:id="rId17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</w:t>
      </w:r>
      <w:r>
        <w:rPr>
          <w:b/>
          <w:color w:val="000000"/>
          <w:u w:color="000000"/>
        </w:rPr>
        <w:t>rzestrzenne, o których mowa w art. 67a ust. 3 i 5 ustawy z dnia 27 marca 2003 r. o planowaniu i zagospodarowaniu przestrzennym (j.t. Dz.U. z 2020 r. poz. 293 z </w:t>
      </w:r>
      <w:proofErr w:type="spellStart"/>
      <w:r>
        <w:rPr>
          <w:b/>
          <w:color w:val="000000"/>
          <w:u w:color="000000"/>
        </w:rPr>
        <w:t>późn</w:t>
      </w:r>
      <w:proofErr w:type="spellEnd"/>
      <w:r>
        <w:rPr>
          <w:b/>
          <w:color w:val="000000"/>
          <w:u w:color="000000"/>
        </w:rPr>
        <w:t>. zm.) ujawnione zostaną po kliknięciu w ikonę</w:t>
      </w:r>
    </w:p>
    <w:p w14:paraId="1E1568C4" w14:textId="77777777" w:rsidR="008B0A64" w:rsidRDefault="008B0A64">
      <w:pPr>
        <w:rPr>
          <w:szCs w:val="20"/>
        </w:rPr>
      </w:pPr>
    </w:p>
    <w:p w14:paraId="3660DBBB" w14:textId="77777777" w:rsidR="008B0A64" w:rsidRDefault="00552057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3CDA5513" w14:textId="77777777" w:rsidR="008B0A64" w:rsidRDefault="00552057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 xml:space="preserve">do projektu uchwały w sprawie </w:t>
      </w:r>
      <w:r>
        <w:rPr>
          <w:b/>
          <w:szCs w:val="20"/>
        </w:rPr>
        <w:t>uchwalenia zmiany miejscowego planu zagospodarowania przestrzennego dla części obszaru miasta Łodzi położonej w rejonie ulic: Piotrkowskiej, ks. bp. Wincentego Tymienieckiego, Jana Kilińskiego i Milionowej.</w:t>
      </w:r>
    </w:p>
    <w:p w14:paraId="1EFE7FF6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Zgodnie z podjętą uchwałą Nr LXXIII/2197/23 Rady </w:t>
      </w:r>
      <w:r>
        <w:rPr>
          <w:color w:val="000000"/>
          <w:szCs w:val="20"/>
          <w:u w:color="000000"/>
        </w:rPr>
        <w:t>Miejskiej w Łodzi z dnia 15 marca 2023 r. przystąpiono do sporządzenia zmiany miejscowego planu zagospodarowania przestrzennego dla części obszaru miasta Łodzi położonej w rejonie ulic: Piotrkowskiej, ks. bp. Wincentego Tymienieckiego, Jana Kilińskiego i M</w:t>
      </w:r>
      <w:r>
        <w:rPr>
          <w:color w:val="000000"/>
          <w:szCs w:val="20"/>
          <w:u w:color="000000"/>
        </w:rPr>
        <w:t>ilionowej, uchwalonego uchwałą Nr LXXIII/1970/18 Rady Miejskiej w Łodzi z dnia 4 lipca 2018 r. (Dz. Urz. Woj. Łódzkiego poz. 3918).</w:t>
      </w:r>
    </w:p>
    <w:p w14:paraId="247FD3D7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Obszar objęty projektem zmiany miejscowego planu zagospodarowania przestrzennego o powierzchni ok. 0,6 ha położony jest w ce</w:t>
      </w:r>
      <w:r>
        <w:rPr>
          <w:color w:val="000000"/>
          <w:szCs w:val="20"/>
          <w:u w:color="000000"/>
        </w:rPr>
        <w:t>ntralnej części obowiązującego planu miejscowego, w kwartale wyznaczonym ulicami: Piotrkowską, ks. bp. Wincentego Tymienieckiego, Jana Kilińskiego i Milionową. Obowiązujący plan miejscowy wyznacza w granicach obszaru objętego zmianą planu teren zabudowy mi</w:t>
      </w:r>
      <w:r>
        <w:rPr>
          <w:color w:val="000000"/>
          <w:szCs w:val="20"/>
          <w:u w:color="000000"/>
        </w:rPr>
        <w:t>eszkaniowej wielorodzinnej i usługowej 2.2.MW/U.</w:t>
      </w:r>
    </w:p>
    <w:p w14:paraId="56EE9FEB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wyniku realizacji uchwały Nr LXXIII/2197/23 Rady Miejskiej w Łodzi z dnia 15 marca 2023 r. został opracowany projekt zmiany planu miejscowego. Zmiana planu dotyczy części tekstowej uchwały Nr LXXIII/1970/1</w:t>
      </w:r>
      <w:r>
        <w:rPr>
          <w:color w:val="000000"/>
          <w:szCs w:val="20"/>
          <w:u w:color="000000"/>
        </w:rPr>
        <w:t>8 Rady Miejskiej w Łodzi z dnia 4 lipca 2018 r. w sprawie uchwalenia miejscowego planu zagospodarowania przestrzennego dla części obszaru miasta Łodzi położonej w rejonie ulic: Piotrkowskiej, ks. bp. Wincentego Tymienieckiego, Jana Kilińskiego i Milionowej</w:t>
      </w:r>
      <w:r>
        <w:rPr>
          <w:color w:val="000000"/>
          <w:szCs w:val="20"/>
          <w:u w:color="000000"/>
        </w:rPr>
        <w:t xml:space="preserve"> oraz załącznika Nr 1 do tej uchwały.</w:t>
      </w:r>
    </w:p>
    <w:p w14:paraId="1B79D8C9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Zmiana planu ma na celu uwzględnienie aktualnego stanowiska Łódzkiego Wojewódzkiego Konserwatora Zabytków, a jednocześnie umożliwienie realizacji dalszych inwestycji w kwartale pomiędzy ulicami: ks. bp. Wincentego Tymi</w:t>
      </w:r>
      <w:r>
        <w:rPr>
          <w:color w:val="000000"/>
          <w:szCs w:val="20"/>
          <w:u w:color="000000"/>
        </w:rPr>
        <w:t>enieckiego, Jana Kilińskiego, Milionową i Piotrkowską. Zmiana planu dotyczy przede wszystkim korekty ustaleń w zakresie zasad ochrony dziedzictwa kulturowego i zabytków, w tym krajobrazów kulturowych poprzez doprecyzowanie zakresu ochrony obiektów objętych</w:t>
      </w:r>
      <w:r>
        <w:rPr>
          <w:color w:val="000000"/>
          <w:szCs w:val="20"/>
          <w:u w:color="000000"/>
        </w:rPr>
        <w:t xml:space="preserve"> zmianą planu.</w:t>
      </w:r>
    </w:p>
    <w:p w14:paraId="2C7E4567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przedstawionej uchwały jest zgodny z obowiązującym Studium uwarunkowań i kierunków zagospodarowania przestrzennego miasta Łodzi, przyjętym uchwałą</w:t>
      </w:r>
      <w:r>
        <w:rPr>
          <w:color w:val="000000"/>
          <w:szCs w:val="20"/>
          <w:u w:color="000000"/>
        </w:rPr>
        <w:br/>
        <w:t>Nr LXIX/1753/18 Rady Miejskiej w Łodzi z dnia 28 marca 2018 r., zmienioną uchwałami Ra</w:t>
      </w:r>
      <w:r>
        <w:rPr>
          <w:color w:val="000000"/>
          <w:szCs w:val="20"/>
          <w:u w:color="000000"/>
        </w:rPr>
        <w:t>dy Miejskiej w Łodzi Nr VI/215/19 z dnia 6 marca 2019 r. i Nr LII/1605/21 z dnia 22 grudnia 2021 r. Dla obszaru objętego zmianą planu miejscowego Studium wyznacza teren zachowania historycznej struktury przestrzennej – W2b – zespoły zabudowy wielofunkcyjne</w:t>
      </w:r>
      <w:r>
        <w:rPr>
          <w:color w:val="000000"/>
          <w:szCs w:val="20"/>
          <w:u w:color="000000"/>
        </w:rPr>
        <w:t>j w dolinie rzeki Jasień.</w:t>
      </w:r>
    </w:p>
    <w:p w14:paraId="0339449B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Procedura formalno-prawna sporządzenia zmiany planu miejscowego została przeprowadzona w trybie art. 17 ustawy z dnia 27 marca 2003 r. o planowaniu i zagospodarowaniu przestrzennym (Dz. U. z 2023 r. poz. 977, 1506, 1597, 1688, 189</w:t>
      </w:r>
      <w:r>
        <w:rPr>
          <w:color w:val="000000"/>
          <w:szCs w:val="20"/>
          <w:u w:color="000000"/>
        </w:rPr>
        <w:t>0, 2029 i 2739) w związku z art. 27 ww. ustawy. Uwzględnione zostały przepisy przejściowe zawarte w art. 67 ust. 3 pkt 1 i 4 ustawy z dnia 7 lipca 2023 r. o zmianie ustawy</w:t>
      </w:r>
      <w:r>
        <w:rPr>
          <w:color w:val="000000"/>
          <w:szCs w:val="20"/>
          <w:u w:color="000000"/>
        </w:rPr>
        <w:br/>
        <w:t>o planowaniu i zagospodarowaniu przestrzennym oraz niektórych innych ustaw (Dz. U. p</w:t>
      </w:r>
      <w:r>
        <w:rPr>
          <w:color w:val="000000"/>
          <w:szCs w:val="20"/>
          <w:u w:color="000000"/>
        </w:rPr>
        <w:t>oz. 1688).</w:t>
      </w:r>
    </w:p>
    <w:p w14:paraId="4709AD06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br w:type="page"/>
      </w:r>
      <w:r>
        <w:rPr>
          <w:b/>
          <w:color w:val="000000"/>
          <w:szCs w:val="20"/>
          <w:u w:color="000000"/>
        </w:rPr>
        <w:lastRenderedPageBreak/>
        <w:t>I. Sposób realizacji wymogów wynikających z art. 1 ust. 2-4 ustawy z dnia 27 marca 2003 r. o planowaniu i zagospodarowaniu przestrzennym.</w:t>
      </w:r>
    </w:p>
    <w:p w14:paraId="593F9A4B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 W projekcie zmiany planu oraz w trakcie procedury jej sporządzania uwzględniono:</w:t>
      </w:r>
    </w:p>
    <w:p w14:paraId="780F1B4A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wymagania ochrony d</w:t>
      </w:r>
      <w:r>
        <w:rPr>
          <w:color w:val="000000"/>
          <w:szCs w:val="20"/>
          <w:u w:color="000000"/>
        </w:rPr>
        <w:t>ziedzictwa kulturowego i zabytków poprzez doprecyzowanie w projekcie zmiany planu zakresu ochrony obiektów wpisanych do gminnej ewidencji zabytków;</w:t>
      </w:r>
    </w:p>
    <w:p w14:paraId="7696E33C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zapewnienie udziału społeczeństwa w pracach nad projektem zmiany planu, w tym przy użyciu środków komunik</w:t>
      </w:r>
      <w:r>
        <w:rPr>
          <w:color w:val="000000"/>
          <w:szCs w:val="20"/>
          <w:u w:color="000000"/>
        </w:rPr>
        <w:t>acji elektronicznej poprzez informację na stronie internetowej Miejskiej Pracowni Urbanistycznej w Łodzi, ogłoszenie w prasie, obwieszczenie na tablicach ogłoszeń o:</w:t>
      </w:r>
    </w:p>
    <w:p w14:paraId="159870A8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przystąpieniu do sporządzenia projektu zmiany planu,</w:t>
      </w:r>
    </w:p>
    <w:p w14:paraId="14269A40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wyłożeniu do publicznego wglądu</w:t>
      </w:r>
      <w:r>
        <w:rPr>
          <w:color w:val="000000"/>
          <w:szCs w:val="20"/>
          <w:u w:color="000000"/>
        </w:rPr>
        <w:t xml:space="preserve"> i organizacji dyskusji publicznej nad rozwiązaniami przyjętymi w projekcie zmiany planu,</w:t>
      </w:r>
    </w:p>
    <w:p w14:paraId="27F84C16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c) możliwości składania wniosków i uwag do projektu zmiany planu na piśmie, ustnie </w:t>
      </w:r>
      <w:r>
        <w:rPr>
          <w:color w:val="000000"/>
          <w:szCs w:val="20"/>
          <w:u w:color="000000"/>
        </w:rPr>
        <w:br/>
        <w:t>do protokołu lub za pomocą środków komunikacji elektronicznej bez konieczności opa</w:t>
      </w:r>
      <w:r>
        <w:rPr>
          <w:color w:val="000000"/>
          <w:szCs w:val="20"/>
          <w:u w:color="000000"/>
        </w:rPr>
        <w:t>trywania ich podpisem elektronicznym,</w:t>
      </w:r>
    </w:p>
    <w:p w14:paraId="7B8BC2BA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 możliwości zapoznania się z niezbędną dokumentacją sprawy;</w:t>
      </w:r>
    </w:p>
    <w:p w14:paraId="3BBA5880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3) zachowanie jawności i przejrzystości procedur planistycznych poprzez zastosowanie się do czynności formalno-prawnych określonych w art. 17 ustawy z dnia </w:t>
      </w:r>
      <w:r>
        <w:rPr>
          <w:color w:val="000000"/>
          <w:szCs w:val="20"/>
          <w:u w:color="000000"/>
        </w:rPr>
        <w:t>27 marca 2003 r. o planowaniu i zagospodarowaniu przestrzennym w związku z art. 27 tej ustawy, jak również na podstawie art. 21, art. 39 i art. 48 ustawy z dnia 3 października 2008 r. o udostępnianiu informacji o środowisku i jego ochronie, udziale społecz</w:t>
      </w:r>
      <w:r>
        <w:rPr>
          <w:color w:val="000000"/>
          <w:szCs w:val="20"/>
          <w:u w:color="000000"/>
        </w:rPr>
        <w:t>eństwa w ochronie środowiska oraz o ocenach oddziaływania na środowisko (Dz. U. z 2023 r. poz. 1094, 1113, 1501, 1506, 1688, 1719, 1890, 1906 i 2029) odstępując od przeprowadzenia strategicznej oceny oddziaływania na środowisko skutków realizacji przedmiot</w:t>
      </w:r>
      <w:r>
        <w:rPr>
          <w:color w:val="000000"/>
          <w:szCs w:val="20"/>
          <w:u w:color="000000"/>
        </w:rPr>
        <w:t>owej zmiany miejscowego planu zagospodarowania przestrzennego.</w:t>
      </w:r>
    </w:p>
    <w:p w14:paraId="76E1F4F2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Zmiana obowiązującego planu miejscowego nie ma wpływu na uwzględnienie w nim pozostałych wymagań, walorów i potrzeb, które uwzględnia się w planowaniu i zagospodarowaniu przestrzennym zgodnie z</w:t>
      </w:r>
      <w:r>
        <w:rPr>
          <w:color w:val="000000"/>
          <w:szCs w:val="20"/>
          <w:u w:color="000000"/>
        </w:rPr>
        <w:t> art. 1 ust. 2 ustawy z dnia 27 marca 2003 r. o planowaniu i zagospodarowaniu przestrzennym.</w:t>
      </w:r>
    </w:p>
    <w:p w14:paraId="557EEEEF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 Wprowadzając zmiany w zakresie potencjalnego sposobu zagospodarowania i korzystania z terenu, Prezydent Miasta zważył interes publiczny i interesy prywatne, w t</w:t>
      </w:r>
      <w:r>
        <w:rPr>
          <w:color w:val="000000"/>
          <w:szCs w:val="20"/>
          <w:u w:color="000000"/>
        </w:rPr>
        <w:t>ym zgłaszane w postaci wniosków i uwag, a także analizy ekonomiczne, środowiskowe i społeczne. Zmiana obowiązującego planu miejscowego nie ma wpływu na przeznaczenie terenu.</w:t>
      </w:r>
    </w:p>
    <w:p w14:paraId="01A12CF5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Do projektu zmiany miejscowego planu zagospodarowania przestrzennego w przewidzian</w:t>
      </w:r>
      <w:r>
        <w:rPr>
          <w:color w:val="000000"/>
          <w:szCs w:val="20"/>
          <w:u w:color="000000"/>
        </w:rPr>
        <w:t>ym terminie tj. w dniach od 18 kwietnia 2023 r. do dnia 12 maja 2023 r. wpłynął 1 wniosek. Wniosek został rozpatrzony zarządzeniem Nr 2125/2023 Prezydenta Miasta Łodzi z dnia 26 września 2023 r.</w:t>
      </w:r>
    </w:p>
    <w:p w14:paraId="1F465639" w14:textId="77777777" w:rsidR="008B0A64" w:rsidRDefault="00552057">
      <w:pPr>
        <w:spacing w:before="120" w:after="120"/>
        <w:ind w:left="283" w:firstLine="227"/>
        <w:rPr>
          <w:color w:val="000000"/>
          <w:szCs w:val="20"/>
        </w:rPr>
      </w:pPr>
      <w:r>
        <w:rPr>
          <w:color w:val="000000"/>
          <w:szCs w:val="20"/>
          <w:u w:color="000000"/>
        </w:rPr>
        <w:t xml:space="preserve">Wyłożenie projektu zmiany miejscowego planu zagospodarowania </w:t>
      </w:r>
      <w:r>
        <w:rPr>
          <w:color w:val="000000"/>
          <w:szCs w:val="20"/>
          <w:u w:color="000000"/>
        </w:rPr>
        <w:t xml:space="preserve">przestrzennego </w:t>
      </w:r>
      <w:r>
        <w:rPr>
          <w:color w:val="000000"/>
          <w:szCs w:val="20"/>
          <w:u w:color="000000"/>
        </w:rPr>
        <w:br/>
        <w:t>do publicznego wglądu odbyło się w dniach od 19 stycznia 2024 r. do 9 lutego 2024 r. Uwagi można było składać do dnia 23 lutego 2024 r. Do projektu zmiany planu nie wpłynęły żadne uwagi.</w:t>
      </w:r>
    </w:p>
    <w:p w14:paraId="68668A6B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Dla potrzeb projektu zmiany planu miejscowego, zgodni</w:t>
      </w:r>
      <w:r>
        <w:rPr>
          <w:color w:val="000000"/>
          <w:szCs w:val="20"/>
          <w:u w:color="000000"/>
        </w:rPr>
        <w:t>e z art. 17 pkt 5 ustawy z dnia 27 marca 2003 r. o planowaniu i zagospodarowaniu przestrzennym sporządzono prognozę skutków finansowych uchwalenia zmiany planu miejscowego.</w:t>
      </w:r>
    </w:p>
    <w:p w14:paraId="40D91BAD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Na podstawie art. 48 ust. 1 ustawy z dnia 3 października 2008 r. o udostępnianiu in</w:t>
      </w:r>
      <w:r>
        <w:rPr>
          <w:color w:val="000000"/>
          <w:szCs w:val="20"/>
          <w:u w:color="000000"/>
        </w:rPr>
        <w:t>formacji o środowisku i jego ochronie, udziale społeczeństwa w ochronie środowiska oraz o ocenach oddziaływania na środowisko, odstąpiono od przeprowadzenia strategicznej oceny oddziaływania na środowisko dla przedmiotowego projektu zmiany miejscowego plan</w:t>
      </w:r>
      <w:r>
        <w:rPr>
          <w:color w:val="000000"/>
          <w:szCs w:val="20"/>
          <w:u w:color="000000"/>
        </w:rPr>
        <w:t>u zagospodarowania przestrzennego. W związku z powyższym nie sporządzono prognozy oddziaływania na środowisko.</w:t>
      </w:r>
    </w:p>
    <w:p w14:paraId="6407941C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 Wprowadzając zmiany w zakresie możliwości sytuowania nowej zabudowy uwzględniono wymagania ładu przestrzennego, efektywne gospodarowanie przes</w:t>
      </w:r>
      <w:r>
        <w:rPr>
          <w:color w:val="000000"/>
          <w:szCs w:val="20"/>
          <w:u w:color="000000"/>
        </w:rPr>
        <w:t>trzenią oraz walory ekonomiczne przestrzeni, w szczególności:</w:t>
      </w:r>
    </w:p>
    <w:p w14:paraId="11C9F554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zmiany nie wpływają na wzrost transportochłonności układu przestrzennego;</w:t>
      </w:r>
    </w:p>
    <w:p w14:paraId="0BD5545C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zmiany nie wpływają na lokalizowanie nowej zabudowy mieszkaniowej;</w:t>
      </w:r>
    </w:p>
    <w:p w14:paraId="121213C8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zmiany nie wpływają na rozwiązania przestrze</w:t>
      </w:r>
      <w:r>
        <w:rPr>
          <w:color w:val="000000"/>
          <w:szCs w:val="20"/>
          <w:u w:color="000000"/>
        </w:rPr>
        <w:t>nne w zakresie ułatwienia przemieszczania się pieszych i rowerzystów;</w:t>
      </w:r>
    </w:p>
    <w:p w14:paraId="5A8DA8A3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obszary, dla których sporządzony został projekt zmiany planu stanowią część zwartej struktury funkcjonalno-przestrzennej śródmieścia Łodzi, dlatego projekt przewiduje jedynie uzupełni</w:t>
      </w:r>
      <w:r>
        <w:rPr>
          <w:color w:val="000000"/>
          <w:szCs w:val="20"/>
          <w:u w:color="000000"/>
        </w:rPr>
        <w:t>enie i uporządkowanie istniejącej struktury przestrzennej.</w:t>
      </w:r>
    </w:p>
    <w:p w14:paraId="078B4BE9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 xml:space="preserve">II. Zgodność z wynikami analizy dot. oceny aktualności studium uwarunkowań </w:t>
      </w:r>
      <w:r>
        <w:rPr>
          <w:b/>
          <w:color w:val="000000"/>
          <w:szCs w:val="20"/>
          <w:u w:color="000000"/>
        </w:rPr>
        <w:br/>
        <w:t>i kierunków zagospodarowania przestrzennego oraz miejscowych planów zagospodarowania przestrzennego, a także sposób uwzgl</w:t>
      </w:r>
      <w:r>
        <w:rPr>
          <w:b/>
          <w:color w:val="000000"/>
          <w:szCs w:val="20"/>
          <w:u w:color="000000"/>
        </w:rPr>
        <w:t>ędnienia uniwersalnego projektowania.</w:t>
      </w:r>
    </w:p>
    <w:p w14:paraId="05EBE331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wymogiem art. 32 ust. 1 ustawy z dnia 27 marca 2003 r. o planowaniu i zagospodarowaniu przestrzennym w celu oceny aktualności studium i planów miejscowych Prezydent Miasta Łodzi dokonał analiz zmian w zagospo</w:t>
      </w:r>
      <w:r>
        <w:rPr>
          <w:color w:val="000000"/>
          <w:szCs w:val="20"/>
          <w:u w:color="000000"/>
        </w:rPr>
        <w:t>darowaniu przestrzennym. Ocena aktualności Studium uwarunkowań i kierunków zagospodarowania przestrzennego oraz miejscowych planów zagospodarowania przestrzennego miasta Łodzi przyjęta uchwałą Nr LXXIX/2113/18 Rady Miejskiej w Łodzi z dnia 14 listopada 201</w:t>
      </w:r>
      <w:r>
        <w:rPr>
          <w:color w:val="000000"/>
          <w:szCs w:val="20"/>
          <w:u w:color="000000"/>
        </w:rPr>
        <w:t>8 r. nie wskazuje na brak aktualności studium na obszarze objętym projektem zmiany planu. W momencie dokonania oceny na obszarze objętym projektem zmiany planu nie obowiązywał miejscowy plan zagospodarowania przestrzennego.</w:t>
      </w:r>
    </w:p>
    <w:p w14:paraId="45779575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zmiany planu jest zgodny</w:t>
      </w:r>
      <w:r>
        <w:rPr>
          <w:color w:val="000000"/>
          <w:szCs w:val="20"/>
          <w:u w:color="000000"/>
        </w:rPr>
        <w:t xml:space="preserve"> z wynikami analizy dotyczącej ww. oceny.</w:t>
      </w:r>
    </w:p>
    <w:p w14:paraId="17AD8E5C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Zmiana obowiązującego planu miejscowego nie wpływa na sposób uwzględnienia w nim uniwersalnego projektowania.</w:t>
      </w:r>
    </w:p>
    <w:p w14:paraId="783B25A0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III. Wpływ na finanse publiczne, w tym budżet gminy.</w:t>
      </w:r>
    </w:p>
    <w:p w14:paraId="101F72E6" w14:textId="77777777" w:rsidR="008B0A64" w:rsidRDefault="00552057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Wykonana prognoza skutków finansowych wykazała, że </w:t>
      </w:r>
      <w:r>
        <w:rPr>
          <w:color w:val="000000"/>
          <w:szCs w:val="20"/>
          <w:u w:color="000000"/>
        </w:rPr>
        <w:t>uchwalenie projektu zmiany planu nie będzie generowało dochodów i wydatków z budżetu gminy.</w:t>
      </w:r>
    </w:p>
    <w:sectPr w:rsidR="008B0A64">
      <w:footerReference w:type="default" r:id="rId18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51DCD" w14:textId="77777777" w:rsidR="00552057" w:rsidRDefault="00552057">
      <w:r>
        <w:separator/>
      </w:r>
    </w:p>
  </w:endnote>
  <w:endnote w:type="continuationSeparator" w:id="0">
    <w:p w14:paraId="2CC5CF66" w14:textId="77777777" w:rsidR="00552057" w:rsidRDefault="00552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8B0A64" w14:paraId="409001C5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0D7AAC3" w14:textId="77777777" w:rsidR="008B0A64" w:rsidRDefault="0055205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CBED8CC" w14:textId="253FA24D" w:rsidR="008B0A64" w:rsidRDefault="0055205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63C82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6FA0BF8D" w14:textId="77777777" w:rsidR="008B0A64" w:rsidRDefault="008B0A64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8B0A64" w14:paraId="05BF4D1B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746A1F0" w14:textId="77777777" w:rsidR="008B0A64" w:rsidRDefault="0055205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BBF5226" w14:textId="1A67502F" w:rsidR="008B0A64" w:rsidRDefault="0055205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63C82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16FDBB5C" w14:textId="77777777" w:rsidR="008B0A64" w:rsidRDefault="008B0A64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8B0A64" w14:paraId="0FFF9F6D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8D618B5" w14:textId="77777777" w:rsidR="008B0A64" w:rsidRDefault="0055205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87EB557" w14:textId="7981AF61" w:rsidR="008B0A64" w:rsidRDefault="0055205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63C8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C93E3C0" w14:textId="77777777" w:rsidR="008B0A64" w:rsidRDefault="008B0A64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8B0A64" w14:paraId="2E8367D0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3A1843D" w14:textId="77777777" w:rsidR="008B0A64" w:rsidRDefault="0055205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65B100C" w14:textId="24CB814F" w:rsidR="008B0A64" w:rsidRDefault="0055205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63C8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2326D09" w14:textId="77777777" w:rsidR="008B0A64" w:rsidRDefault="008B0A64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8B0A64" w14:paraId="7848207A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9E33BAB" w14:textId="77777777" w:rsidR="008B0A64" w:rsidRDefault="0055205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D74E37E" w14:textId="41A41D29" w:rsidR="008B0A64" w:rsidRDefault="0055205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63C8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212E202" w14:textId="77777777" w:rsidR="008B0A64" w:rsidRDefault="008B0A64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8B0A64" w14:paraId="13DB554B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C640F9A" w14:textId="77777777" w:rsidR="008B0A64" w:rsidRDefault="00552057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5B74B94" w14:textId="03F9A1ED" w:rsidR="008B0A64" w:rsidRDefault="0055205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63C82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6063E0B5" w14:textId="77777777" w:rsidR="008B0A64" w:rsidRDefault="008B0A64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D79242" w14:textId="77777777" w:rsidR="00552057" w:rsidRDefault="00552057">
      <w:r>
        <w:separator/>
      </w:r>
    </w:p>
  </w:footnote>
  <w:footnote w:type="continuationSeparator" w:id="0">
    <w:p w14:paraId="053FE3CB" w14:textId="77777777" w:rsidR="00552057" w:rsidRDefault="005520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552057"/>
    <w:rsid w:val="008B0A64"/>
    <w:rsid w:val="00A77B3E"/>
    <w:rsid w:val="00C63C82"/>
    <w:rsid w:val="00CA2A55"/>
    <w:rsid w:val="00CF1705"/>
    <w:rsid w:val="00F3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7F177B"/>
  <w15:docId w15:val="{B3FB8B01-BF7E-463A-BDB0-ADC141172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66E294F4-91E0-4649-B5A8-73C148D0C50E.jpg" TargetMode="Externa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Zalacznik93D8A0C3-3C7A-44C2-AD3E-BBB292471289.jpg" TargetMode="External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hyperlink" Target="file:///d:\Users\kzelcer\AppData\Local\Temp\Legislator\D8894653-2DE8-4664-8AAE-B59AA27B0227\Zalacznik4.g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Zalacznik042921E3-81D4-4469-8A06-AA9C23C7C6CC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2273</Words>
  <Characters>13641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15883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uchwalenia zmiany miejscowego planu zagospodarowania przestrzennego dla części obszaru miasta Łodzi położonej w^rejonie ulic: Piotrkowskiej, ks. bp. Wincentego Tymienieckiego, Jana Kilińskiego i^Milionowej.</dc:subject>
  <dc:creator>kzelcer</dc:creator>
  <cp:lastModifiedBy>Dariusz Kędzierski</cp:lastModifiedBy>
  <cp:revision>4</cp:revision>
  <dcterms:created xsi:type="dcterms:W3CDTF">2024-03-18T08:35:00Z</dcterms:created>
  <dcterms:modified xsi:type="dcterms:W3CDTF">2024-03-19T13:51:00Z</dcterms:modified>
  <cp:category>Akt prawny</cp:category>
</cp:coreProperties>
</file>