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31" w:rsidRDefault="00A82731" w:rsidP="00A82731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47489399"/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 98/2024</w:t>
      </w:r>
    </w:p>
    <w:p w:rsidR="00A82731" w:rsidRDefault="00A82731" w:rsidP="00A82731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28 maja 2024 r.</w:t>
      </w:r>
    </w:p>
    <w:p w:rsidR="00A82731" w:rsidRDefault="00A82731" w:rsidP="00A82731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A82731" w:rsidRDefault="00A82731" w:rsidP="00A82731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A82731" w:rsidRDefault="00A82731" w:rsidP="00A82731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A82731" w:rsidRDefault="00A82731" w:rsidP="00A82731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A82731" w:rsidRDefault="00A82731" w:rsidP="00A82731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A82731" w:rsidRDefault="00A82731" w:rsidP="00A82731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A82731" w:rsidRDefault="00A82731" w:rsidP="00A8273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pozostawienia bez rozpoznania skargi </w:t>
      </w:r>
    </w:p>
    <w:p w:rsidR="00A82731" w:rsidRPr="00D37E87" w:rsidRDefault="00A82731" w:rsidP="00A827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p. </w:t>
      </w:r>
    </w:p>
    <w:p w:rsidR="00A82731" w:rsidRDefault="00A82731" w:rsidP="00A82731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82731" w:rsidRDefault="00A82731" w:rsidP="00A82731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</w:t>
      </w:r>
      <w:r w:rsidRPr="00E6680D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4 r. poz. 609) w związku z § 8 ust. 2 rozporządzenia Rady Ministrów z dnia 8 stycznia 2002 r. w sprawie organizacji przyjmowania i rozpatrywania skarg i wniosków (Dz. U. Nr 5, poz. 46) oraz</w:t>
      </w:r>
      <w:r w:rsidRPr="001045C5">
        <w:rPr>
          <w:rFonts w:ascii="Times New Roman" w:hAnsi="Times New Roman"/>
          <w:sz w:val="24"/>
          <w:szCs w:val="24"/>
        </w:rPr>
        <w:t xml:space="preserve"> </w:t>
      </w:r>
      <w:r w:rsidRPr="00E6680D">
        <w:rPr>
          <w:rFonts w:ascii="Times New Roman" w:hAnsi="Times New Roman"/>
          <w:sz w:val="24"/>
          <w:szCs w:val="24"/>
        </w:rPr>
        <w:t>art. 237 § 3 oraz art. 238 § 1 ustawy z dnia 14 czerwca 1960 r. - Kodeks postępowania administracyjnego (Dz. U. z 202</w:t>
      </w:r>
      <w:r>
        <w:rPr>
          <w:rFonts w:ascii="Times New Roman" w:hAnsi="Times New Roman"/>
          <w:sz w:val="24"/>
          <w:szCs w:val="24"/>
        </w:rPr>
        <w:t>4</w:t>
      </w:r>
      <w:r w:rsidRPr="00E6680D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poz.</w:t>
      </w:r>
      <w:r w:rsidRPr="00E66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572</w:t>
      </w:r>
      <w:r w:rsidRPr="00E6680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Rada Miejska w Łodzi</w:t>
      </w:r>
    </w:p>
    <w:p w:rsidR="00A82731" w:rsidRDefault="00A82731" w:rsidP="00A827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A82731" w:rsidRDefault="00A82731" w:rsidP="00A82731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731" w:rsidRPr="00D37E87" w:rsidRDefault="00A82731" w:rsidP="00A8273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Pozostawia się bez rozpoznania skargę p. </w:t>
      </w:r>
    </w:p>
    <w:p w:rsidR="00A82731" w:rsidRDefault="00A82731" w:rsidP="00A82731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Skargę</w:t>
      </w:r>
      <w:r w:rsidRPr="000D4F3F">
        <w:rPr>
          <w:rFonts w:ascii="Times New Roman" w:hAnsi="Times New Roman"/>
          <w:sz w:val="24"/>
          <w:szCs w:val="24"/>
        </w:rPr>
        <w:t xml:space="preserve"> pozostawia się bez rozpoznania z przyczyn określonych w uzasadnieniu uchwały, które stanowi jej integralną część.</w:t>
      </w:r>
    </w:p>
    <w:p w:rsidR="00A82731" w:rsidRDefault="00A82731" w:rsidP="00A82731">
      <w:pPr>
        <w:tabs>
          <w:tab w:val="left" w:pos="720"/>
          <w:tab w:val="left" w:pos="1080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§ 2. Zobowiązuje się Przewodniczącego Rady Miejskiej w Łodzi do przekazania Skarżące</w:t>
      </w:r>
      <w:r>
        <w:rPr>
          <w:rFonts w:ascii="Times New Roman" w:hAnsi="Times New Roman"/>
          <w:sz w:val="24"/>
          <w:szCs w:val="24"/>
        </w:rPr>
        <w:t>j</w:t>
      </w:r>
      <w:r w:rsidRPr="00E6680D">
        <w:rPr>
          <w:rFonts w:ascii="Times New Roman" w:hAnsi="Times New Roman"/>
          <w:sz w:val="24"/>
          <w:szCs w:val="24"/>
        </w:rPr>
        <w:t xml:space="preserve"> niniejszej uchwały wraz z uzasadnieniem.</w:t>
      </w:r>
    </w:p>
    <w:p w:rsidR="00A82731" w:rsidRDefault="00A82731" w:rsidP="00A82731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A82731" w:rsidRDefault="00A82731" w:rsidP="00A82731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82731" w:rsidRDefault="00A82731" w:rsidP="00A82731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82731" w:rsidRDefault="00A82731" w:rsidP="00A827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2731" w:rsidRDefault="00A82731" w:rsidP="00A82731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A82731" w:rsidRDefault="00A82731" w:rsidP="00A82731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82731" w:rsidRDefault="00A82731" w:rsidP="00A82731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82731" w:rsidRDefault="00A82731" w:rsidP="00A82731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82731" w:rsidRDefault="00A82731" w:rsidP="00A82731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Bartosz DOMASZEWICZ</w:t>
      </w:r>
    </w:p>
    <w:p w:rsidR="00A82731" w:rsidRDefault="00A82731" w:rsidP="00A82731">
      <w:pPr>
        <w:spacing w:after="0"/>
        <w:rPr>
          <w:rFonts w:ascii="Times New Roman" w:hAnsi="Times New Roman"/>
          <w:sz w:val="24"/>
          <w:szCs w:val="24"/>
        </w:rPr>
      </w:pPr>
    </w:p>
    <w:p w:rsidR="00A82731" w:rsidRDefault="00A82731" w:rsidP="00A82731">
      <w:pPr>
        <w:spacing w:after="0"/>
        <w:rPr>
          <w:rFonts w:ascii="Times New Roman" w:hAnsi="Times New Roman"/>
          <w:sz w:val="24"/>
          <w:szCs w:val="24"/>
        </w:rPr>
      </w:pPr>
    </w:p>
    <w:p w:rsidR="00A82731" w:rsidRDefault="00A82731" w:rsidP="00A82731">
      <w:pPr>
        <w:spacing w:after="0"/>
        <w:rPr>
          <w:rFonts w:ascii="Times New Roman" w:hAnsi="Times New Roman"/>
          <w:sz w:val="24"/>
          <w:szCs w:val="24"/>
        </w:rPr>
      </w:pPr>
    </w:p>
    <w:p w:rsidR="00A82731" w:rsidRDefault="00A82731" w:rsidP="00A82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A82731" w:rsidRDefault="00A82731" w:rsidP="00A82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A82731" w:rsidRDefault="00A82731" w:rsidP="00A82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A82731" w:rsidRDefault="00A82731" w:rsidP="00A82731">
      <w:pPr>
        <w:spacing w:after="0"/>
        <w:rPr>
          <w:rFonts w:ascii="Times New Roman" w:hAnsi="Times New Roman"/>
          <w:sz w:val="24"/>
          <w:szCs w:val="24"/>
        </w:rPr>
      </w:pPr>
    </w:p>
    <w:p w:rsidR="00A82731" w:rsidRDefault="00A82731" w:rsidP="00A82731">
      <w:pPr>
        <w:spacing w:after="240"/>
        <w:ind w:left="5942" w:hanging="5942"/>
        <w:rPr>
          <w:rFonts w:ascii="Times New Roman" w:hAnsi="Times New Roman"/>
          <w:b/>
        </w:rPr>
      </w:pPr>
    </w:p>
    <w:p w:rsidR="00A82731" w:rsidRPr="001045C5" w:rsidRDefault="00A82731" w:rsidP="00A82731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</w:t>
      </w:r>
    </w:p>
    <w:p w:rsidR="00A82731" w:rsidRDefault="00A82731" w:rsidP="00A82731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</w:p>
    <w:p w:rsidR="00A82731" w:rsidRDefault="00A82731" w:rsidP="00A82731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A82731" w:rsidRDefault="00A82731" w:rsidP="00A82731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A82731" w:rsidRDefault="00A82731" w:rsidP="00A82731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A82731" w:rsidRDefault="00A82731" w:rsidP="00A82731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A82731" w:rsidRDefault="00A82731" w:rsidP="00A82731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A82731" w:rsidRPr="00357D08" w:rsidRDefault="00A82731" w:rsidP="00A827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bookmarkEnd w:id="0"/>
    <w:p w:rsidR="00A82731" w:rsidRDefault="00A82731" w:rsidP="00A82731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Rady Miejskiej w Łodzi w dniu 2 kwietnia 2024 r. została złożona skarga przez p. </w:t>
      </w:r>
    </w:p>
    <w:p w:rsidR="00A82731" w:rsidRDefault="00A82731" w:rsidP="00A82731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§ 8 rozporządzenia Rady Ministrów z dnia 8 stycznia 2002 r. w sprawie organizacji przyjmowania i rozpatrywania skarg i wniosków, jeżeli z treści skargi lub wniosku nie można należycie ustalić ich przedmiotu, wzywa się wnoszącego skargę lub wniosek do złożenia, w terminie siedmiu dni od dnia otrzymania wezwania, wyjaśnienia lub uzupełnienia, z pouczeniem, że nieusunięcie tych braków spowoduje pozostawienie skargi lub wniosku bez rozpoznania.</w:t>
      </w:r>
    </w:p>
    <w:p w:rsidR="00A82731" w:rsidRDefault="00A82731" w:rsidP="00A82731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Skarżąca została wezwana w trybie  § </w:t>
      </w:r>
      <w:r>
        <w:rPr>
          <w:rFonts w:ascii="Times New Roman" w:eastAsia="Times New Roman" w:hAnsi="Times New Roman"/>
          <w:sz w:val="24"/>
          <w:szCs w:val="24"/>
        </w:rPr>
        <w:t>8 pkt 2 rozporządzenia Rady Ministrów z dnia 8 stycznia 2002 r. w sprawie przyjmowania i rozpatrywania skarg i wniosków do sprecyzowania co stanowi przedmiot skargi.</w:t>
      </w:r>
    </w:p>
    <w:p w:rsidR="00A82731" w:rsidRDefault="00A82731" w:rsidP="00A82731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Skarżąca pismem z dnia 28 kwietnia 2024 r.  udzieliła odpowiedzi na wezwanie, jednakże z wyjaśnień nadal nie można należycie ustalić przedmiotu skargi.</w:t>
      </w:r>
    </w:p>
    <w:p w:rsidR="00A82731" w:rsidRDefault="00A82731" w:rsidP="00A82731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Wobec powyższego skargę pozostawia się bez rozpoznania.</w:t>
      </w:r>
    </w:p>
    <w:p w:rsidR="00B13424" w:rsidRDefault="001E56AB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31"/>
    <w:rsid w:val="001A7B09"/>
    <w:rsid w:val="001E56AB"/>
    <w:rsid w:val="00776C89"/>
    <w:rsid w:val="00A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19815-F750-4C54-840A-EFC6A25E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7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Małgorzata Wójcik</cp:lastModifiedBy>
  <cp:revision>2</cp:revision>
  <dcterms:created xsi:type="dcterms:W3CDTF">2024-05-28T11:56:00Z</dcterms:created>
  <dcterms:modified xsi:type="dcterms:W3CDTF">2024-05-28T11:56:00Z</dcterms:modified>
</cp:coreProperties>
</file>