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ind w:left="7370"/>
        <w:jc w:val="left"/>
        <w:rPr>
          <w:b/>
          <w:i/>
          <w:sz w:val="20"/>
          <w:u w:val="thick"/>
        </w:rPr>
      </w:pPr>
    </w:p>
    <w:p w:rsidR="00A77B3E" w:rsidRDefault="00A77B3E">
      <w:pPr>
        <w:ind w:left="7370"/>
        <w:jc w:val="left"/>
        <w:rPr>
          <w:b/>
          <w:i/>
          <w:sz w:val="20"/>
          <w:u w:val="thick"/>
        </w:rPr>
      </w:pPr>
    </w:p>
    <w:p w:rsidR="00A77B3E" w:rsidRDefault="006923C5" w:rsidP="007D143D">
      <w:pPr>
        <w:ind w:left="6946"/>
        <w:jc w:val="left"/>
        <w:rPr>
          <w:sz w:val="20"/>
        </w:rPr>
      </w:pPr>
      <w:r>
        <w:rPr>
          <w:sz w:val="20"/>
        </w:rPr>
        <w:t>Druk Nr</w:t>
      </w:r>
      <w:r w:rsidR="007D143D">
        <w:rPr>
          <w:sz w:val="20"/>
        </w:rPr>
        <w:t xml:space="preserve"> 147/2024</w:t>
      </w:r>
    </w:p>
    <w:p w:rsidR="00A77B3E" w:rsidRDefault="006923C5" w:rsidP="007D143D">
      <w:pPr>
        <w:ind w:left="6946"/>
        <w:jc w:val="left"/>
        <w:rPr>
          <w:sz w:val="20"/>
        </w:rPr>
      </w:pPr>
      <w:r>
        <w:rPr>
          <w:sz w:val="20"/>
        </w:rPr>
        <w:t>Projekt z dnia</w:t>
      </w:r>
      <w:r w:rsidR="007D143D">
        <w:rPr>
          <w:sz w:val="20"/>
        </w:rPr>
        <w:t xml:space="preserve"> 14.06.2024</w:t>
      </w:r>
    </w:p>
    <w:p w:rsidR="00A77B3E" w:rsidRDefault="00A77B3E">
      <w:pPr>
        <w:ind w:left="7370"/>
        <w:jc w:val="left"/>
        <w:rPr>
          <w:sz w:val="20"/>
        </w:rPr>
      </w:pPr>
    </w:p>
    <w:p w:rsidR="00A77B3E" w:rsidRDefault="006923C5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6923C5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6923C5">
      <w:pPr>
        <w:keepNext/>
        <w:spacing w:after="480"/>
      </w:pPr>
      <w:r>
        <w:rPr>
          <w:b/>
        </w:rPr>
        <w:t>zmieniająca uchwałę w sprawie wspólnej obsługi informatycznej jednostek organizacyjnych Miasta Łodzi zaliczanych do sektora finansów publicznych.</w:t>
      </w:r>
    </w:p>
    <w:p w:rsidR="00A77B3E" w:rsidRDefault="006923C5">
      <w:pPr>
        <w:keepLines/>
        <w:spacing w:before="120" w:after="120"/>
        <w:ind w:firstLine="567"/>
        <w:jc w:val="both"/>
      </w:pPr>
      <w:r>
        <w:t>Na podstawie art. 10a pkt 1 oraz art. 10b ust. 2 ustawy z dnia 8 marca 1990 r. o samorządzie gminnym (Dz. U. z 2024 r. poz. 609 i 721) oraz art. 6a i 6b ustawy z dnia 5 czerwca 1998 r. o samorządzie powiatowym (Dz. U. z 2024 r. poz. 107), Rada Miejska w Łodzi</w:t>
      </w:r>
    </w:p>
    <w:p w:rsidR="00A77B3E" w:rsidRDefault="006923C5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6923C5">
      <w:pPr>
        <w:keepLines/>
        <w:spacing w:before="120" w:after="120"/>
        <w:ind w:firstLine="567"/>
        <w:jc w:val="both"/>
      </w:pPr>
      <w:r>
        <w:t>§ 1. Załącznik  do uchwały Nr LXXXIV/2525/23  Rady Miejskiej w Łodzi z dnia 6 grudnia 2023 r. w sprawie wspólnej obsługi informatycznej jednostek organizacyjnych Miasta Łodzi zaliczanych do sektora finansów publicznych,  otrzymuje brzmienie jak w załączniku do niniejszej uchwały.</w:t>
      </w:r>
    </w:p>
    <w:p w:rsidR="00A77B3E" w:rsidRDefault="006923C5">
      <w:pPr>
        <w:keepLines/>
        <w:spacing w:before="120" w:after="120"/>
        <w:ind w:firstLine="567"/>
        <w:jc w:val="both"/>
      </w:pPr>
      <w:r>
        <w:t>§ 2. Wykonanie uchwały powierza się Prezydentowi Miasta Łodzi.</w:t>
      </w:r>
    </w:p>
    <w:p w:rsidR="00A77B3E" w:rsidRDefault="006923C5">
      <w:pPr>
        <w:keepNext/>
        <w:keepLines/>
        <w:spacing w:before="120" w:after="120"/>
        <w:ind w:firstLine="567"/>
        <w:jc w:val="both"/>
      </w:pPr>
      <w:r>
        <w:t>§ 3.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5436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361" w:rsidRDefault="0045436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361" w:rsidRDefault="006923C5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A77B3E" w:rsidRDefault="006923C5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6923C5">
      <w:pPr>
        <w:spacing w:before="120" w:after="120"/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  <w:r>
        <w:tab/>
      </w:r>
    </w:p>
    <w:p w:rsidR="00A77B3E" w:rsidRDefault="006923C5">
      <w:pPr>
        <w:spacing w:before="120" w:after="120" w:line="360" w:lineRule="auto"/>
        <w:ind w:left="5669"/>
        <w:jc w:val="left"/>
      </w:pPr>
      <w:r>
        <w:lastRenderedPageBreak/>
        <w:fldChar w:fldCharType="begin"/>
      </w:r>
      <w:r>
        <w:fldChar w:fldCharType="end"/>
      </w:r>
      <w:r>
        <w:t xml:space="preserve">Załącznik do uchwały Nr </w:t>
      </w:r>
      <w:r>
        <w:br/>
        <w:t>Rady Miejskiej w Łodzi</w:t>
      </w:r>
      <w:r>
        <w:br/>
        <w:t>z dnia                      2024 r.</w:t>
      </w:r>
    </w:p>
    <w:p w:rsidR="00A77B3E" w:rsidRDefault="006923C5">
      <w:pPr>
        <w:spacing w:before="120" w:after="120"/>
        <w:ind w:left="283" w:firstLine="227"/>
      </w:pPr>
      <w:r>
        <w:t>Zestawienie jednostek organizacyjnych Gminy Łódź objętych wspólną obsługą informatyczną wraz z zakresem obsługi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622"/>
        <w:gridCol w:w="1832"/>
        <w:gridCol w:w="1442"/>
        <w:gridCol w:w="1306"/>
        <w:gridCol w:w="1306"/>
        <w:gridCol w:w="1427"/>
        <w:gridCol w:w="1306"/>
        <w:gridCol w:w="1442"/>
        <w:gridCol w:w="1081"/>
        <w:gridCol w:w="1021"/>
      </w:tblGrid>
      <w:tr w:rsidR="00454361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r>
              <w:rPr>
                <w:b/>
                <w:sz w:val="12"/>
              </w:rPr>
              <w:t>L.p</w:t>
            </w:r>
            <w:r>
              <w:rPr>
                <w:sz w:val="1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r>
              <w:rPr>
                <w:b/>
                <w:sz w:val="12"/>
              </w:rPr>
              <w:t>Nazwa jednostki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r>
              <w:rPr>
                <w:b/>
                <w:sz w:val="12"/>
              </w:rPr>
              <w:t>Adres siedziby głównej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r>
              <w:rPr>
                <w:b/>
                <w:sz w:val="12"/>
              </w:rPr>
              <w:t>System finansowo-księgowy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r>
              <w:rPr>
                <w:b/>
                <w:sz w:val="12"/>
              </w:rPr>
              <w:t>Dostęp do sieci Internet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r>
              <w:rPr>
                <w:b/>
                <w:sz w:val="12"/>
              </w:rPr>
              <w:t>Ochrona antywirusowa stacji roboczych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r>
              <w:rPr>
                <w:b/>
                <w:sz w:val="12"/>
              </w:rPr>
              <w:t>Ochrona sieci przed zagrożeniami z sieci Internet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r>
              <w:rPr>
                <w:b/>
                <w:sz w:val="12"/>
              </w:rPr>
              <w:t>Poczta elektroniczna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r>
              <w:rPr>
                <w:b/>
                <w:sz w:val="12"/>
              </w:rPr>
              <w:t>Infrastruktura serwerowa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r>
              <w:rPr>
                <w:b/>
                <w:sz w:val="12"/>
              </w:rPr>
              <w:t>Wydruk centralny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r>
              <w:rPr>
                <w:b/>
                <w:sz w:val="12"/>
              </w:rPr>
              <w:t>Serwer www i bip</w:t>
            </w:r>
          </w:p>
        </w:tc>
      </w:tr>
      <w:tr w:rsidR="00454361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right"/>
            </w:pPr>
            <w:r>
              <w:rPr>
                <w:sz w:val="12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</w:pPr>
            <w:r>
              <w:rPr>
                <w:sz w:val="12"/>
              </w:rPr>
              <w:t>Miejska Pracownia Urbanistyczna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al. Tadeusza Kościuszki 19, </w:t>
            </w:r>
            <w:r>
              <w:rPr>
                <w:sz w:val="12"/>
              </w:rPr>
              <w:br/>
              <w:t>90-418 Łódź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</w:tr>
      <w:tr w:rsidR="00454361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Zarząd Zieleni Miejskiej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ul. Retkińska 41, 94-004 Łódź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</w:tr>
      <w:tr w:rsidR="00454361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Centrum Świadczeń Socjalnych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ul. Urzędnicza 45, 91-304 Łódź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</w:tr>
      <w:tr w:rsidR="00454361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Zarząd Dróg i Transportu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ul. Tuwima 36,  90-002 Łódź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</w:tr>
      <w:tr w:rsidR="00454361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Zarząd Inwestycji Miejskich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ul. Piotrkowska 175, 90-447 Łódź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</w:tr>
      <w:tr w:rsidR="00454361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Centrum Usług Wspólnych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ul. Piotrkowska 171/173, 90-477 Łódź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</w:tr>
      <w:tr w:rsidR="00454361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Miejski Zespół Żłobków w Łodzi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ul. Zachodnia 55A,91-063 Łódź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</w:tr>
      <w:tr w:rsidR="00454361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Schronisko dla Zwierząt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ul. Marmurowa 4, 91-610 Łódź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</w:tr>
      <w:tr w:rsidR="00454361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Centrum Usług Wspólnych Domów Pomocy Społecznej w Łodzi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ul. Przybyszewskiego 255/267, 92-338 Łódź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</w:tr>
      <w:tr w:rsidR="00454361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Centrum Rehabilitacyjno Opiekuńcze Dom Pomocy Społecznej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ul. Przybyszewskiego 255/267, 92-338 Łódź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</w:tr>
      <w:tr w:rsidR="00454361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Pogotowie Opiekuńcze Nr 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ul. Krokusowa 15./17, 92-101 Łódź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</w:tr>
      <w:tr w:rsidR="00454361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Pogotowie Opiekuńcze Nr 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ul. Pawilońska 2/4,  91-487 Łódź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</w:tr>
      <w:tr w:rsidR="00454361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Pogotowie Opiekuńcze Nr 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ul. Gazowa 8,  91 - 076 Łódź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</w:tr>
      <w:tr w:rsidR="00454361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Pogotowie Opiekuńcze Nr 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ul. Bednarska 15A, 93-030, Łódź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923C5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X</w:t>
            </w:r>
          </w:p>
        </w:tc>
      </w:tr>
    </w:tbl>
    <w:p w:rsidR="00A77B3E" w:rsidRDefault="00A77B3E"/>
    <w:p w:rsidR="00B72B9E" w:rsidRDefault="00B72B9E" w:rsidP="00573039">
      <w:pPr>
        <w:spacing w:after="120"/>
        <w:rPr>
          <w:b/>
        </w:rPr>
      </w:pPr>
      <w:r>
        <w:rPr>
          <w:b/>
        </w:rPr>
        <w:lastRenderedPageBreak/>
        <w:t>Uzasadnienie</w:t>
      </w:r>
    </w:p>
    <w:p w:rsidR="00B72B9E" w:rsidRDefault="00B72B9E" w:rsidP="00DF591C">
      <w:pPr>
        <w:autoSpaceDE w:val="0"/>
        <w:autoSpaceDN w:val="0"/>
        <w:adjustRightInd w:val="0"/>
        <w:jc w:val="both"/>
      </w:pPr>
    </w:p>
    <w:p w:rsidR="00B72B9E" w:rsidRPr="001740E2" w:rsidRDefault="00B72B9E" w:rsidP="001740E2">
      <w:pPr>
        <w:autoSpaceDE w:val="0"/>
        <w:autoSpaceDN w:val="0"/>
        <w:adjustRightInd w:val="0"/>
        <w:jc w:val="both"/>
      </w:pPr>
      <w:r w:rsidRPr="00646F8A">
        <w:t xml:space="preserve">Z uwagi na </w:t>
      </w:r>
      <w:r>
        <w:t>zwiększenie liczby jednostek organizacyjnych Miasta Łodzi</w:t>
      </w:r>
      <w:r w:rsidRPr="001740E2">
        <w:t xml:space="preserve"> </w:t>
      </w:r>
      <w:r>
        <w:t xml:space="preserve">obsługiwanych informatycznie, </w:t>
      </w:r>
      <w:r w:rsidRPr="007466E5">
        <w:t>zaliczanych do sektora finansów publicznych</w:t>
      </w:r>
      <w:r>
        <w:t>, wymagana jest zmiana</w:t>
      </w:r>
      <w:r w:rsidRPr="00646F8A">
        <w:t xml:space="preserve"> </w:t>
      </w:r>
      <w:r>
        <w:t xml:space="preserve">uchwały </w:t>
      </w:r>
      <w:r w:rsidRPr="001740E2">
        <w:t>LXXXIV/2525/202</w:t>
      </w:r>
      <w:r>
        <w:t>3</w:t>
      </w:r>
      <w:r w:rsidRPr="001740E2">
        <w:t xml:space="preserve">  Rady Miejskiej w Łodzi z dnia 06 grudnia 2023 r. w sprawie wspólnej obsługi informatycznej jednostek organizacyjnych Miasta Łodzi zaliczanych do sektora finansów publicznych</w:t>
      </w:r>
      <w:r>
        <w:t>.</w:t>
      </w:r>
    </w:p>
    <w:p w:rsidR="00B72B9E" w:rsidRDefault="00B72B9E">
      <w:bookmarkStart w:id="0" w:name="_GoBack"/>
      <w:bookmarkEnd w:id="0"/>
    </w:p>
    <w:sectPr w:rsidR="00B72B9E">
      <w:footerReference w:type="default" r:id="rId7"/>
      <w:endnotePr>
        <w:numFmt w:val="decimal"/>
      </w:endnotePr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83" w:rsidRDefault="00414E83">
      <w:r>
        <w:separator/>
      </w:r>
    </w:p>
  </w:endnote>
  <w:endnote w:type="continuationSeparator" w:id="0">
    <w:p w:rsidR="00414E83" w:rsidRDefault="0041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5436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54361" w:rsidRDefault="006923C5">
          <w:pPr>
            <w:jc w:val="left"/>
            <w:rPr>
              <w:sz w:val="18"/>
            </w:rPr>
          </w:pPr>
          <w:r>
            <w:rPr>
              <w:sz w:val="18"/>
            </w:rPr>
            <w:t>Id: C6A784E1-2EDD-4991-B193-FA0A624C47A5.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54361" w:rsidRDefault="006923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72B9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54361" w:rsidRDefault="0045436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80"/>
      <w:gridCol w:w="4740"/>
    </w:tblGrid>
    <w:tr w:rsidR="00454361">
      <w:tc>
        <w:tcPr>
          <w:tcW w:w="933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54361" w:rsidRDefault="006923C5">
          <w:pPr>
            <w:jc w:val="left"/>
            <w:rPr>
              <w:sz w:val="18"/>
            </w:rPr>
          </w:pPr>
          <w:r>
            <w:rPr>
              <w:sz w:val="18"/>
            </w:rPr>
            <w:t>Id: C6A784E1-2EDD-4991-B193-FA0A624C47A5. Projekt</w:t>
          </w:r>
        </w:p>
      </w:tc>
      <w:tc>
        <w:tcPr>
          <w:tcW w:w="466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454361" w:rsidRDefault="006923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72B9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54361" w:rsidRDefault="0045436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83" w:rsidRDefault="00414E83">
      <w:r>
        <w:separator/>
      </w:r>
    </w:p>
  </w:footnote>
  <w:footnote w:type="continuationSeparator" w:id="0">
    <w:p w:rsidR="00414E83" w:rsidRDefault="00414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14E83"/>
    <w:rsid w:val="00454361"/>
    <w:rsid w:val="006923C5"/>
    <w:rsid w:val="007D143D"/>
    <w:rsid w:val="00A77B3E"/>
    <w:rsid w:val="00B72B9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9918E"/>
  <w15:docId w15:val="{B7DBEC06-92DF-4F17-802B-8EC977BA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16 maja 2024 r.</vt:lpstr>
      <vt:lpstr/>
    </vt:vector>
  </TitlesOfParts>
  <Company>Rada Miejska w Łodzi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16 maja 2024 r.</dc:title>
  <dc:subject>zmieniająca uchwałę w sprawie wspólnej obsługi informatycznej jednostek organizacyjnych Miasta Łodzi zaliczanych do sektora finansów publicznych.</dc:subject>
  <dc:creator>bdebiec</dc:creator>
  <cp:lastModifiedBy>Dariusz Kędzierski</cp:lastModifiedBy>
  <cp:revision>2</cp:revision>
  <dcterms:created xsi:type="dcterms:W3CDTF">2024-06-17T13:36:00Z</dcterms:created>
  <dcterms:modified xsi:type="dcterms:W3CDTF">2024-06-17T13:36:00Z</dcterms:modified>
  <cp:category>Akt prawny</cp:category>
</cp:coreProperties>
</file>