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D7" w:rsidRDefault="00667CD7" w:rsidP="00667CD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166</w:t>
      </w:r>
      <w:r>
        <w:rPr>
          <w:rFonts w:ascii="Times New Roman" w:hAnsi="Times New Roman"/>
          <w:b/>
          <w:sz w:val="24"/>
          <w:szCs w:val="24"/>
        </w:rPr>
        <w:t>/2024</w:t>
      </w:r>
    </w:p>
    <w:p w:rsidR="00667CD7" w:rsidRDefault="00667CD7" w:rsidP="00667CD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8 października 2024 r.</w:t>
      </w:r>
    </w:p>
    <w:p w:rsidR="00667CD7" w:rsidRDefault="00667CD7" w:rsidP="00667CD7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667CD7" w:rsidRDefault="00667CD7" w:rsidP="00667CD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67CD7" w:rsidRDefault="00667CD7" w:rsidP="00667CD7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667CD7" w:rsidRDefault="00667CD7" w:rsidP="00667CD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667CD7" w:rsidRDefault="00667CD7" w:rsidP="00667CD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667CD7" w:rsidRDefault="00667CD7" w:rsidP="00667CD7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667CD7" w:rsidRDefault="00667CD7" w:rsidP="00667C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667CD7" w:rsidRDefault="00667CD7" w:rsidP="00667CD7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67CD7" w:rsidRPr="00E1239E" w:rsidRDefault="00667CD7" w:rsidP="00667CD7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poz. 609 i 721)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572),  Rada Miejska w Łodzi</w:t>
      </w:r>
    </w:p>
    <w:p w:rsidR="00667CD7" w:rsidRDefault="00667CD7" w:rsidP="00667CD7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667CD7" w:rsidRDefault="00667CD7" w:rsidP="00667CD7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 xml:space="preserve">p. </w:t>
      </w:r>
      <w:r>
        <w:rPr>
          <w:rFonts w:ascii="Times New Roman" w:hAnsi="Times New Roman"/>
          <w:sz w:val="24"/>
          <w:szCs w:val="24"/>
        </w:rPr>
        <w:t>…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 na działania Dyrektora Wydziału Ochrony Środowiska i Rolnictwa Urzędu Miasta Łodzi </w:t>
      </w:r>
      <w:r>
        <w:rPr>
          <w:rFonts w:ascii="Times New Roman" w:hAnsi="Times New Roman"/>
          <w:color w:val="000000"/>
          <w:sz w:val="24"/>
          <w:szCs w:val="24"/>
        </w:rPr>
        <w:t>i przekazuje ją Prezydentowi Miasta Łodzi, jako organowi właściwemu do jej rozpatrzenia.</w:t>
      </w:r>
    </w:p>
    <w:p w:rsidR="00667CD7" w:rsidRDefault="00667CD7" w:rsidP="00667CD7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667CD7" w:rsidRDefault="00667CD7" w:rsidP="00667CD7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Skarżącej niniejszej uchwały wraz z uzasadnieniem.</w:t>
      </w:r>
    </w:p>
    <w:p w:rsidR="00667CD7" w:rsidRDefault="00667CD7" w:rsidP="00667CD7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667CD7" w:rsidRDefault="00667CD7" w:rsidP="00667CD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67CD7" w:rsidRDefault="00667CD7" w:rsidP="00667CD7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67CD7" w:rsidRDefault="00667CD7" w:rsidP="00667CD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7CD7" w:rsidRDefault="00667CD7" w:rsidP="00667CD7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667CD7" w:rsidRDefault="00667CD7" w:rsidP="00667CD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67CD7" w:rsidRDefault="00667CD7" w:rsidP="00667CD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67CD7" w:rsidRDefault="00667CD7" w:rsidP="00667CD7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67CD7" w:rsidRDefault="00667CD7" w:rsidP="00667CD7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667CD7" w:rsidRDefault="00667CD7" w:rsidP="00667CD7">
      <w:pPr>
        <w:spacing w:after="0"/>
        <w:rPr>
          <w:rFonts w:ascii="Times New Roman" w:hAnsi="Times New Roman"/>
          <w:sz w:val="24"/>
          <w:szCs w:val="24"/>
        </w:rPr>
      </w:pPr>
    </w:p>
    <w:p w:rsidR="00667CD7" w:rsidRDefault="00667CD7" w:rsidP="00667CD7">
      <w:pPr>
        <w:spacing w:after="0"/>
        <w:rPr>
          <w:rFonts w:ascii="Times New Roman" w:hAnsi="Times New Roman"/>
          <w:sz w:val="24"/>
          <w:szCs w:val="24"/>
        </w:rPr>
      </w:pPr>
    </w:p>
    <w:p w:rsidR="00667CD7" w:rsidRDefault="00667CD7" w:rsidP="00667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667CD7" w:rsidRDefault="00667CD7" w:rsidP="00667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667CD7" w:rsidRDefault="00667CD7" w:rsidP="00667C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667CD7" w:rsidRDefault="00667CD7" w:rsidP="00667CD7"/>
    <w:p w:rsidR="00667CD7" w:rsidRDefault="00667CD7" w:rsidP="00667CD7"/>
    <w:p w:rsidR="00667CD7" w:rsidRDefault="00667CD7" w:rsidP="00667CD7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667CD7" w:rsidRDefault="00667CD7" w:rsidP="00667CD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uchwały Nr ………..</w:t>
      </w:r>
    </w:p>
    <w:p w:rsidR="00667CD7" w:rsidRDefault="00667CD7" w:rsidP="00667CD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667CD7" w:rsidRDefault="00667CD7" w:rsidP="00667CD7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667CD7" w:rsidRDefault="00667CD7" w:rsidP="00667CD7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67CD7" w:rsidRDefault="00667CD7" w:rsidP="00667CD7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667CD7" w:rsidRDefault="00667CD7" w:rsidP="00667C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67CD7" w:rsidRPr="006513F0" w:rsidRDefault="00667CD7" w:rsidP="00667CD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18 września 2024 r. do Rady Miejskiej w Łodzi została złożona skarga na działania </w:t>
      </w:r>
      <w:r>
        <w:rPr>
          <w:rFonts w:ascii="Times New Roman" w:hAnsi="Times New Roman"/>
          <w:sz w:val="24"/>
          <w:szCs w:val="24"/>
        </w:rPr>
        <w:t xml:space="preserve">Dyrektora Wydziału Ochrony Środowiska i Rolnictwa Urzędu Miasta Łodzi. </w:t>
      </w:r>
      <w:r w:rsidRPr="003816D8">
        <w:rPr>
          <w:rFonts w:ascii="Times New Roman" w:hAnsi="Times New Roman"/>
          <w:color w:val="000000"/>
          <w:sz w:val="24"/>
          <w:szCs w:val="24"/>
        </w:rPr>
        <w:t>Przedmiotem skargi jest nienależyte wykonywanie zadań, zaniedbanie, naruszenie praworządności oraz interesów skarżących przez Wydział Ochrony Środowiska i Rolnictwa Urzędu Miasta Łodzi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16D8">
        <w:rPr>
          <w:rFonts w:ascii="Times New Roman" w:hAnsi="Times New Roman"/>
          <w:color w:val="000000"/>
          <w:sz w:val="24"/>
          <w:szCs w:val="24"/>
        </w:rPr>
        <w:t>w temacie odor</w:t>
      </w:r>
      <w:r>
        <w:rPr>
          <w:rFonts w:ascii="Times New Roman" w:hAnsi="Times New Roman"/>
          <w:color w:val="000000"/>
          <w:sz w:val="24"/>
          <w:szCs w:val="24"/>
        </w:rPr>
        <w:t>ów</w:t>
      </w:r>
      <w:r w:rsidRPr="003816D8">
        <w:rPr>
          <w:rFonts w:ascii="Times New Roman" w:hAnsi="Times New Roman"/>
          <w:color w:val="000000"/>
          <w:sz w:val="24"/>
          <w:szCs w:val="24"/>
        </w:rPr>
        <w:t>, jaki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3816D8">
        <w:rPr>
          <w:rFonts w:ascii="Times New Roman" w:hAnsi="Times New Roman"/>
          <w:color w:val="000000"/>
          <w:sz w:val="24"/>
          <w:szCs w:val="24"/>
        </w:rPr>
        <w:t xml:space="preserve"> emitowała i emituje fabryka Hutchinson Poland sp. z o.o., zakład nr 1 zlokalizowany </w:t>
      </w:r>
      <w:r>
        <w:rPr>
          <w:rFonts w:ascii="Times New Roman" w:hAnsi="Times New Roman"/>
          <w:color w:val="000000"/>
          <w:sz w:val="24"/>
          <w:szCs w:val="24"/>
        </w:rPr>
        <w:t>przy</w:t>
      </w:r>
      <w:r w:rsidRPr="003816D8">
        <w:rPr>
          <w:rFonts w:ascii="Times New Roman" w:hAnsi="Times New Roman"/>
          <w:color w:val="000000"/>
          <w:sz w:val="24"/>
          <w:szCs w:val="24"/>
        </w:rPr>
        <w:t xml:space="preserve"> ul. Kurczaki 130 w Łodzi</w:t>
      </w:r>
      <w:r>
        <w:rPr>
          <w:rFonts w:ascii="Times New Roman" w:hAnsi="Times New Roman"/>
          <w:color w:val="000000"/>
          <w:sz w:val="24"/>
          <w:szCs w:val="24"/>
        </w:rPr>
        <w:t xml:space="preserve"> brak odpowiedzi na składane skargi</w:t>
      </w:r>
      <w:r w:rsidRPr="003816D8">
        <w:rPr>
          <w:rFonts w:ascii="Times New Roman" w:hAnsi="Times New Roman"/>
          <w:color w:val="000000"/>
          <w:sz w:val="24"/>
          <w:szCs w:val="24"/>
        </w:rPr>
        <w:t>.</w:t>
      </w:r>
    </w:p>
    <w:p w:rsidR="00667CD7" w:rsidRDefault="00667CD7" w:rsidP="00667CD7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2022 r. poz. 530) czynności w sprawach z zakresu prawa pracy wobec pracowników urzędu gminy wykonuje wójt (burmistrz, prezydent miasta).</w:t>
      </w:r>
    </w:p>
    <w:p w:rsidR="00667CD7" w:rsidRDefault="00667CD7" w:rsidP="00667CD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r>
        <w:rPr>
          <w:rFonts w:ascii="Times New Roman" w:hAnsi="Times New Roman"/>
          <w:sz w:val="24"/>
          <w:szCs w:val="24"/>
        </w:rPr>
        <w:t xml:space="preserve">231 § 1, 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Skarżącego, albo wskazać mu właściwy organ. </w:t>
      </w:r>
    </w:p>
    <w:p w:rsidR="00667CD7" w:rsidRDefault="00667CD7" w:rsidP="00667CD7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667CD7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D7"/>
    <w:rsid w:val="001A7B09"/>
    <w:rsid w:val="00667CD7"/>
    <w:rsid w:val="007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C694"/>
  <w15:chartTrackingRefBased/>
  <w15:docId w15:val="{FD570ECE-C9B6-4D93-A2B1-F9E4E2E7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C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7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1</cp:revision>
  <dcterms:created xsi:type="dcterms:W3CDTF">2024-10-08T11:45:00Z</dcterms:created>
  <dcterms:modified xsi:type="dcterms:W3CDTF">2024-10-08T11:46:00Z</dcterms:modified>
</cp:coreProperties>
</file>