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91" w:rsidRDefault="00426D91" w:rsidP="00426D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bookmarkStart w:id="3" w:name="_GoBack"/>
      <w:bookmarkEnd w:id="3"/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426D91" w:rsidRDefault="00426D91" w:rsidP="00426D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października 2024 r.</w:t>
      </w:r>
    </w:p>
    <w:p w:rsidR="00426D91" w:rsidRDefault="00426D91" w:rsidP="00426D9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26D91" w:rsidRDefault="00426D91" w:rsidP="00426D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26D91" w:rsidRDefault="00426D91" w:rsidP="00426D9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26D91" w:rsidRDefault="00426D91" w:rsidP="00426D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26D91" w:rsidRDefault="00426D91" w:rsidP="00426D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26D91" w:rsidRDefault="00426D91" w:rsidP="00426D9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26D91" w:rsidRDefault="00426D91" w:rsidP="00426D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426D91" w:rsidRDefault="00426D91" w:rsidP="00426D9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26D91" w:rsidRPr="00E1239E" w:rsidRDefault="00426D91" w:rsidP="00426D91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609 i 721)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426D91" w:rsidRDefault="00426D91" w:rsidP="00426D9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426D91" w:rsidRDefault="00426D91" w:rsidP="00426D9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na działania Zakładu Wodociągów i Kanalizacji Sp. z o.o. w Łodzi </w:t>
      </w:r>
      <w:r>
        <w:rPr>
          <w:rFonts w:ascii="Times New Roman" w:hAnsi="Times New Roman"/>
          <w:color w:val="000000"/>
          <w:sz w:val="24"/>
          <w:szCs w:val="24"/>
        </w:rPr>
        <w:t xml:space="preserve">i przekazuje ją Zarządowi </w:t>
      </w:r>
      <w:r>
        <w:rPr>
          <w:rFonts w:ascii="Times New Roman" w:hAnsi="Times New Roman"/>
          <w:sz w:val="24"/>
          <w:szCs w:val="24"/>
        </w:rPr>
        <w:t>Zakładu Wodociągów i Kanalizacji Sp. z o.o. w Łodzi</w:t>
      </w:r>
      <w:r>
        <w:rPr>
          <w:rFonts w:ascii="Times New Roman" w:hAnsi="Times New Roman"/>
          <w:color w:val="000000"/>
          <w:sz w:val="24"/>
          <w:szCs w:val="24"/>
        </w:rPr>
        <w:t>, jako organowi właściwemu do jej rozpatrzenia.</w:t>
      </w:r>
    </w:p>
    <w:p w:rsidR="00426D91" w:rsidRDefault="00426D91" w:rsidP="00426D9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Zobowiązuje się Przewodniczącego Rady Miejskiej w Łodzi do przekazania Zarządowi </w:t>
      </w:r>
      <w:r>
        <w:rPr>
          <w:rFonts w:ascii="Times New Roman" w:hAnsi="Times New Roman"/>
          <w:sz w:val="24"/>
          <w:szCs w:val="24"/>
        </w:rPr>
        <w:t>Zakładu Wodociągów i Kanalizacji Sp. z o.o. w Łodzi</w:t>
      </w:r>
      <w:r>
        <w:rPr>
          <w:rFonts w:ascii="Times New Roman" w:hAnsi="Times New Roman"/>
          <w:color w:val="000000"/>
          <w:sz w:val="24"/>
          <w:szCs w:val="24"/>
        </w:rPr>
        <w:t xml:space="preserve"> skargi, o której mowa w § 1 oraz niniejszej uchwały wraz z uzasadnieniem, które stanowi jej integralną część.</w:t>
      </w:r>
    </w:p>
    <w:p w:rsidR="00426D91" w:rsidRDefault="00426D91" w:rsidP="00426D91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426D91" w:rsidRDefault="00426D91" w:rsidP="00426D91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426D91" w:rsidRDefault="00426D91" w:rsidP="00426D9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26D91" w:rsidRDefault="00426D91" w:rsidP="00426D9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26D91" w:rsidRDefault="00426D91" w:rsidP="00426D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6D91" w:rsidRDefault="00426D91" w:rsidP="00426D9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26D91" w:rsidRDefault="00426D91" w:rsidP="00426D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26D91" w:rsidRDefault="00426D91" w:rsidP="00426D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26D91" w:rsidRDefault="00426D91" w:rsidP="00426D9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26D91" w:rsidRDefault="00426D91" w:rsidP="00426D9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426D91" w:rsidRDefault="00426D91" w:rsidP="00426D91">
      <w:pPr>
        <w:spacing w:after="0"/>
        <w:rPr>
          <w:rFonts w:ascii="Times New Roman" w:hAnsi="Times New Roman"/>
          <w:sz w:val="24"/>
          <w:szCs w:val="24"/>
        </w:rPr>
      </w:pPr>
    </w:p>
    <w:p w:rsidR="00426D91" w:rsidRDefault="00426D91" w:rsidP="00426D91">
      <w:pPr>
        <w:spacing w:after="0"/>
        <w:rPr>
          <w:rFonts w:ascii="Times New Roman" w:hAnsi="Times New Roman"/>
          <w:sz w:val="24"/>
          <w:szCs w:val="24"/>
        </w:rPr>
      </w:pPr>
    </w:p>
    <w:p w:rsidR="00426D91" w:rsidRDefault="00426D91" w:rsidP="00426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426D91" w:rsidRDefault="00426D91" w:rsidP="00426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426D91" w:rsidRDefault="00426D91" w:rsidP="00426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426D91" w:rsidRDefault="00426D91" w:rsidP="00426D91"/>
    <w:p w:rsidR="00426D91" w:rsidRDefault="00426D91" w:rsidP="00426D91"/>
    <w:p w:rsidR="00426D91" w:rsidRDefault="00426D91" w:rsidP="00426D9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26D91" w:rsidRDefault="00426D91" w:rsidP="00426D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26D91" w:rsidRDefault="00426D91" w:rsidP="00426D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26D91" w:rsidRDefault="00426D91" w:rsidP="00426D9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26D91" w:rsidRDefault="00426D91" w:rsidP="00426D9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426D91" w:rsidRDefault="00426D91" w:rsidP="00426D9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26D91" w:rsidRDefault="00426D91" w:rsidP="00426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6D91" w:rsidRPr="006513F0" w:rsidRDefault="00426D91" w:rsidP="00426D9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4 października 2024 r. do Rady Miejskiej w Łodzi została złożona skarga na </w:t>
      </w:r>
      <w:r>
        <w:rPr>
          <w:rFonts w:ascii="Times New Roman" w:hAnsi="Times New Roman"/>
          <w:sz w:val="24"/>
          <w:szCs w:val="24"/>
        </w:rPr>
        <w:t xml:space="preserve">działania Zakładu Wodociągów i Kanalizacji Sp. z o.o. w Łodzi. 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Przedmiotem skargi </w:t>
      </w:r>
      <w:r>
        <w:rPr>
          <w:rFonts w:ascii="Times New Roman" w:hAnsi="Times New Roman"/>
          <w:color w:val="000000"/>
          <w:sz w:val="24"/>
          <w:szCs w:val="24"/>
        </w:rPr>
        <w:t>jest nałożenie dodatkowej opłaty za nadmierną różnicę zużycia wody, wykazaną między wskazaniem wodomierza głównego, a sumą wskazań poszczególnych podliczników w nieruchomościach przy ul. Szkolnej w Łodzi.</w:t>
      </w:r>
    </w:p>
    <w:p w:rsidR="00426D91" w:rsidRDefault="00426D91" w:rsidP="00426D91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uchwałą Nr LIV/1622/22 Rady Miejskiej w Łodzi z dnia 19 stycznia 2022 r. w sprawie przyjęcia Regulaminu dostarczania wody i odprowadzania ścieków na terenie Miasta Łodzi, reklamacje dotyczące usług świadczonych przez przedsiębiorstwo wodociągowo – kanalizacyjne rozpatruje przedsiębiorstwo wodociągowo – kanalizacyjne.</w:t>
      </w:r>
    </w:p>
    <w:p w:rsidR="00426D91" w:rsidRDefault="00426D91" w:rsidP="00426D9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426D91" w:rsidRDefault="00426D91" w:rsidP="00426D91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hAnsi="Times New Roman"/>
          <w:color w:val="000000"/>
          <w:sz w:val="24"/>
          <w:szCs w:val="24"/>
        </w:rPr>
        <w:t xml:space="preserve">Zarządowi </w:t>
      </w:r>
      <w:r>
        <w:rPr>
          <w:rFonts w:ascii="Times New Roman" w:hAnsi="Times New Roman"/>
          <w:sz w:val="24"/>
          <w:szCs w:val="24"/>
        </w:rPr>
        <w:t>Zakładu Wodociągów i Kanalizacji Sp. z o.o. w Łodzi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według właściwości.</w:t>
      </w:r>
      <w:bookmarkEnd w:id="1"/>
    </w:p>
    <w:bookmarkEnd w:id="2"/>
    <w:p w:rsidR="00B13424" w:rsidRDefault="00426D9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91"/>
    <w:rsid w:val="001A7B09"/>
    <w:rsid w:val="00426D91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156"/>
  <w15:chartTrackingRefBased/>
  <w15:docId w15:val="{32D0FF8A-B30C-4D8B-A8AB-B0150A4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6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2024-10-08T11:52:00Z</dcterms:created>
  <dcterms:modified xsi:type="dcterms:W3CDTF">2024-10-08T11:52:00Z</dcterms:modified>
</cp:coreProperties>
</file>