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180" w:rsidRDefault="00686180" w:rsidP="00686180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="00320C8C">
        <w:rPr>
          <w:b/>
          <w:bCs/>
          <w:sz w:val="24"/>
          <w:szCs w:val="24"/>
        </w:rPr>
        <w:t>196</w:t>
      </w:r>
      <w:bookmarkStart w:id="0" w:name="_GoBack"/>
      <w:bookmarkEnd w:id="0"/>
      <w:r w:rsidRPr="00B8295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</w:p>
    <w:p w:rsidR="00686180" w:rsidRDefault="00686180" w:rsidP="00686180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29 listopada 2024 r.</w:t>
      </w: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686180" w:rsidRDefault="00686180" w:rsidP="00686180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686180" w:rsidRDefault="00686180" w:rsidP="00686180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686180" w:rsidRDefault="00686180" w:rsidP="00686180">
      <w:pPr>
        <w:pStyle w:val="Tekstpodstawowy21"/>
      </w:pPr>
      <w:r>
        <w:t>w sprawie przekazania petycji według właściwości.</w:t>
      </w:r>
    </w:p>
    <w:p w:rsidR="00686180" w:rsidRDefault="00686180" w:rsidP="00686180">
      <w:pPr>
        <w:pStyle w:val="Tekstpodstawowy21"/>
        <w:rPr>
          <w:b w:val="0"/>
          <w:bCs w:val="0"/>
        </w:rPr>
      </w:pPr>
    </w:p>
    <w:p w:rsidR="00686180" w:rsidRPr="005577F1" w:rsidRDefault="00686180" w:rsidP="00686180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 w:rsidR="002A1F30">
        <w:t>z 2024 r. poz</w:t>
      </w:r>
      <w:r w:rsidR="002A1F30" w:rsidRPr="00615DB4">
        <w:t>. </w:t>
      </w:r>
      <w:r w:rsidR="002A1F30" w:rsidRPr="00615DB4">
        <w:rPr>
          <w:bCs/>
        </w:rPr>
        <w:t>1465, 1572</w:t>
      </w:r>
      <w:r w:rsidRPr="005577F1">
        <w:t>)</w:t>
      </w:r>
      <w:r>
        <w:t xml:space="preserve"> oraz </w:t>
      </w:r>
      <w:r w:rsidRPr="005577F1">
        <w:t>art. 6 ust. 1 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686180" w:rsidRDefault="00686180" w:rsidP="00686180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686180" w:rsidRDefault="00686180" w:rsidP="006861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686180" w:rsidRDefault="00686180" w:rsidP="00686180">
      <w:pPr>
        <w:jc w:val="center"/>
        <w:rPr>
          <w:b/>
          <w:bCs/>
          <w:sz w:val="24"/>
          <w:szCs w:val="24"/>
        </w:rPr>
      </w:pPr>
    </w:p>
    <w:p w:rsidR="00686180" w:rsidRPr="005577F1" w:rsidRDefault="00686180" w:rsidP="00686180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>Rada Miejska w Łodzi stwierdza, że nie jest właściwa do rozpatrzenia petycji w sprawie likwidacji kamiennego murka mieszczącego się przy kamienicy położonej w Łodzi przy ul. Górskiej 10 oraz 12 i przekazuje ją do Prezydenta Miasta Łodzi jako organowi właściwemu do jej rozpatrzenia.</w:t>
      </w:r>
    </w:p>
    <w:p w:rsidR="00686180" w:rsidRDefault="00686180" w:rsidP="00686180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petycji, o której mowa w § 1 oraz niniejszej uchwały wraz z uzasadnieniem, które stanowi jej integralną część.</w:t>
      </w:r>
    </w:p>
    <w:p w:rsidR="00686180" w:rsidRDefault="00686180" w:rsidP="00686180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Wnoszącym petycję niniejszej uchwały wraz z uzasadnieniem.</w:t>
      </w:r>
    </w:p>
    <w:p w:rsidR="00686180" w:rsidRDefault="00686180" w:rsidP="00686180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686180" w:rsidRDefault="00686180" w:rsidP="00686180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686180" w:rsidRDefault="00686180" w:rsidP="00686180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686180" w:rsidRDefault="00686180" w:rsidP="00686180">
      <w:pPr>
        <w:rPr>
          <w:b/>
          <w:sz w:val="24"/>
          <w:szCs w:val="24"/>
        </w:rPr>
      </w:pPr>
    </w:p>
    <w:p w:rsidR="00686180" w:rsidRDefault="00686180" w:rsidP="00686180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686180" w:rsidRDefault="00686180" w:rsidP="00686180">
      <w:pPr>
        <w:ind w:left="4956"/>
        <w:rPr>
          <w:b/>
          <w:bCs/>
          <w:sz w:val="24"/>
          <w:szCs w:val="24"/>
          <w:lang w:val="x-none" w:eastAsia="ar-SA"/>
        </w:rPr>
      </w:pPr>
    </w:p>
    <w:p w:rsidR="00686180" w:rsidRDefault="00686180" w:rsidP="00686180">
      <w:pPr>
        <w:ind w:left="4956"/>
        <w:rPr>
          <w:b/>
          <w:bCs/>
          <w:sz w:val="24"/>
          <w:szCs w:val="24"/>
          <w:lang w:val="x-none" w:eastAsia="ar-SA"/>
        </w:rPr>
      </w:pPr>
    </w:p>
    <w:p w:rsidR="00686180" w:rsidRDefault="00686180" w:rsidP="00686180">
      <w:pPr>
        <w:ind w:left="4956"/>
        <w:rPr>
          <w:b/>
          <w:bCs/>
          <w:sz w:val="24"/>
          <w:szCs w:val="24"/>
          <w:lang w:val="x-none" w:eastAsia="ar-SA"/>
        </w:rPr>
      </w:pPr>
    </w:p>
    <w:p w:rsidR="00686180" w:rsidRDefault="00686180" w:rsidP="00686180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686180" w:rsidRDefault="00686180" w:rsidP="00686180">
      <w:pPr>
        <w:rPr>
          <w:b/>
          <w:bCs/>
          <w:sz w:val="24"/>
          <w:szCs w:val="24"/>
          <w:lang w:eastAsia="ar-SA"/>
        </w:rPr>
      </w:pPr>
    </w:p>
    <w:p w:rsidR="00686180" w:rsidRDefault="00686180" w:rsidP="00686180">
      <w:pPr>
        <w:rPr>
          <w:b/>
          <w:bCs/>
          <w:sz w:val="24"/>
          <w:szCs w:val="24"/>
          <w:lang w:eastAsia="ar-SA"/>
        </w:rPr>
      </w:pPr>
    </w:p>
    <w:p w:rsidR="00686180" w:rsidRDefault="00686180" w:rsidP="00686180">
      <w:pPr>
        <w:rPr>
          <w:b/>
          <w:bCs/>
          <w:sz w:val="24"/>
          <w:szCs w:val="24"/>
          <w:lang w:eastAsia="ar-SA"/>
        </w:rPr>
      </w:pPr>
    </w:p>
    <w:p w:rsidR="00686180" w:rsidRDefault="00686180" w:rsidP="00686180">
      <w:pPr>
        <w:ind w:left="4956"/>
        <w:rPr>
          <w:b/>
          <w:bCs/>
          <w:sz w:val="24"/>
          <w:szCs w:val="24"/>
          <w:lang w:eastAsia="ar-SA"/>
        </w:rPr>
      </w:pPr>
    </w:p>
    <w:p w:rsidR="00686180" w:rsidRDefault="00686180" w:rsidP="00686180">
      <w:pPr>
        <w:ind w:left="4956"/>
        <w:rPr>
          <w:b/>
          <w:bCs/>
          <w:sz w:val="24"/>
          <w:szCs w:val="24"/>
          <w:lang w:eastAsia="ar-SA"/>
        </w:rPr>
      </w:pPr>
    </w:p>
    <w:p w:rsidR="00686180" w:rsidRDefault="00686180" w:rsidP="00686180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686180" w:rsidRDefault="00686180" w:rsidP="00686180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686180" w:rsidRDefault="00686180" w:rsidP="00686180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686180" w:rsidRDefault="00686180" w:rsidP="00686180">
      <w:pPr>
        <w:ind w:firstLine="0"/>
        <w:rPr>
          <w:sz w:val="24"/>
          <w:szCs w:val="24"/>
        </w:rPr>
      </w:pPr>
    </w:p>
    <w:p w:rsidR="00686180" w:rsidRDefault="00686180" w:rsidP="00686180">
      <w:pPr>
        <w:ind w:firstLine="0"/>
        <w:rPr>
          <w:sz w:val="24"/>
          <w:szCs w:val="24"/>
        </w:rPr>
      </w:pPr>
    </w:p>
    <w:p w:rsidR="00686180" w:rsidRDefault="00686180" w:rsidP="00686180">
      <w:pPr>
        <w:ind w:firstLine="0"/>
        <w:rPr>
          <w:sz w:val="24"/>
          <w:szCs w:val="24"/>
        </w:rPr>
      </w:pPr>
    </w:p>
    <w:p w:rsidR="00686180" w:rsidRDefault="00686180" w:rsidP="00686180">
      <w:pPr>
        <w:ind w:left="5232"/>
        <w:rPr>
          <w:sz w:val="24"/>
          <w:szCs w:val="24"/>
        </w:rPr>
      </w:pPr>
    </w:p>
    <w:p w:rsidR="00686180" w:rsidRPr="00357454" w:rsidRDefault="00686180" w:rsidP="00686180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686180" w:rsidRPr="00357454" w:rsidRDefault="00686180" w:rsidP="00686180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686180" w:rsidRPr="00357454" w:rsidRDefault="00686180" w:rsidP="00686180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686180" w:rsidRPr="00357454" w:rsidRDefault="00686180" w:rsidP="00686180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686180" w:rsidRDefault="00686180" w:rsidP="00686180">
      <w:pPr>
        <w:ind w:firstLine="0"/>
        <w:rPr>
          <w:sz w:val="24"/>
          <w:szCs w:val="24"/>
          <w:lang w:val="x-none"/>
        </w:rPr>
      </w:pPr>
    </w:p>
    <w:p w:rsidR="00686180" w:rsidRPr="00357454" w:rsidRDefault="00686180" w:rsidP="00686180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686180" w:rsidRDefault="00686180" w:rsidP="00686180">
      <w:pPr>
        <w:ind w:firstLine="0"/>
      </w:pPr>
    </w:p>
    <w:p w:rsidR="00686180" w:rsidRDefault="00686180" w:rsidP="00686180"/>
    <w:p w:rsidR="00686180" w:rsidRDefault="00686180" w:rsidP="00686180"/>
    <w:p w:rsidR="00686180" w:rsidRPr="004052A9" w:rsidRDefault="00686180" w:rsidP="00686180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>
        <w:rPr>
          <w:sz w:val="24"/>
          <w:szCs w:val="24"/>
        </w:rPr>
        <w:t>w sprawie likwidacji kamiennego murka mieszczącego się przy kamienicy położonej w Łodzi przy ul. Górskiej 10 oraz 12.</w:t>
      </w:r>
    </w:p>
    <w:p w:rsidR="00686180" w:rsidRPr="004052A9" w:rsidRDefault="00686180" w:rsidP="00686180">
      <w:pPr>
        <w:pStyle w:val="Default"/>
        <w:spacing w:line="276" w:lineRule="auto"/>
        <w:ind w:firstLine="539"/>
        <w:jc w:val="both"/>
      </w:pPr>
      <w:r>
        <w:t>Zgodnie z art. 30 ust. 2 pkt 3 ustawy o samorządzie gminnym, do zadań Prezydenta Miasta należy gospodarowanie mieniem komunalnym.</w:t>
      </w:r>
    </w:p>
    <w:p w:rsidR="00686180" w:rsidRPr="004052A9" w:rsidRDefault="00686180" w:rsidP="00686180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przekazuje petycję do </w:t>
      </w:r>
      <w:r>
        <w:rPr>
          <w:sz w:val="24"/>
          <w:szCs w:val="24"/>
        </w:rPr>
        <w:t xml:space="preserve">Prezydenta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6 ust. 1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u</w:t>
      </w:r>
      <w:r w:rsidRPr="004052A9">
        <w:rPr>
          <w:bCs/>
          <w:sz w:val="24"/>
          <w:szCs w:val="24"/>
        </w:rPr>
        <w:t>staw</w:t>
      </w:r>
      <w:r>
        <w:rPr>
          <w:bCs/>
          <w:sz w:val="24"/>
          <w:szCs w:val="24"/>
        </w:rPr>
        <w:t>y</w:t>
      </w:r>
      <w:r w:rsidRPr="004052A9">
        <w:rPr>
          <w:bCs/>
          <w:sz w:val="24"/>
          <w:szCs w:val="24"/>
        </w:rPr>
        <w:t xml:space="preserve"> o petycjach</w:t>
      </w:r>
      <w:r>
        <w:rPr>
          <w:bCs/>
          <w:sz w:val="24"/>
          <w:szCs w:val="24"/>
        </w:rPr>
        <w:t xml:space="preserve">, zgodnie z którym </w:t>
      </w:r>
      <w:r w:rsidRPr="004052A9">
        <w:rPr>
          <w:bCs/>
          <w:sz w:val="24"/>
          <w:szCs w:val="24"/>
        </w:rPr>
        <w:t>adresat petycji, który jest niewłaściwy do jej rozpatrzenia, przesyła ją niezwłocznie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podmiotu właściwego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rozpatrzenia petycji, zawiadamiając o tym równocześnie podmiot wnoszący petycję</w:t>
      </w:r>
      <w:r>
        <w:rPr>
          <w:bCs/>
          <w:sz w:val="24"/>
          <w:szCs w:val="24"/>
        </w:rPr>
        <w:t>.</w:t>
      </w:r>
    </w:p>
    <w:p w:rsidR="00B13424" w:rsidRDefault="00320C8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0"/>
    <w:rsid w:val="001A7B09"/>
    <w:rsid w:val="002A1F30"/>
    <w:rsid w:val="002F344B"/>
    <w:rsid w:val="00320C8C"/>
    <w:rsid w:val="00686180"/>
    <w:rsid w:val="00776C89"/>
    <w:rsid w:val="00A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B8E3"/>
  <w15:chartTrackingRefBased/>
  <w15:docId w15:val="{C62CAB6D-94AC-4818-995C-C230F745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1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686180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86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86180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86180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686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5</cp:revision>
  <cp:lastPrinted>2024-11-28T07:39:00Z</cp:lastPrinted>
  <dcterms:created xsi:type="dcterms:W3CDTF">2024-11-20T10:23:00Z</dcterms:created>
  <dcterms:modified xsi:type="dcterms:W3CDTF">2024-11-28T07:39:00Z</dcterms:modified>
</cp:coreProperties>
</file>