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5C65ED">
      <w:pPr>
        <w:ind w:left="6236"/>
        <w:jc w:val="left"/>
      </w:pPr>
      <w:r>
        <w:t>Druk Nr</w:t>
      </w:r>
      <w:r w:rsidR="00630F08">
        <w:t xml:space="preserve"> 289/2024</w:t>
      </w:r>
    </w:p>
    <w:p w:rsidR="00A77B3E" w:rsidRDefault="005C65ED">
      <w:pPr>
        <w:ind w:left="6236"/>
        <w:jc w:val="left"/>
      </w:pPr>
      <w:r>
        <w:t>Projekt z dnia</w:t>
      </w:r>
      <w:r w:rsidR="00630F08">
        <w:t xml:space="preserve"> 22.11.2024 r.</w:t>
      </w:r>
      <w:bookmarkStart w:id="0" w:name="_GoBack"/>
      <w:bookmarkEnd w:id="0"/>
    </w:p>
    <w:p w:rsidR="00A77B3E" w:rsidRDefault="00A77B3E">
      <w:pPr>
        <w:ind w:left="6236"/>
        <w:jc w:val="left"/>
      </w:pPr>
    </w:p>
    <w:p w:rsidR="00A77B3E" w:rsidRDefault="005C65ED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5C65ED">
      <w:pPr>
        <w:spacing w:before="240" w:after="240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5C65ED">
      <w:pPr>
        <w:keepNext/>
        <w:spacing w:after="480"/>
      </w:pPr>
      <w:r>
        <w:rPr>
          <w:b/>
        </w:rPr>
        <w:t>w sprawie połączenia samorządowych instytucji kultury Łódzkiego Centrum Wydarzeń i Akademickiego Ośrodka Inicjatyw Artystycznych w Łodzi.</w:t>
      </w:r>
    </w:p>
    <w:p w:rsidR="00A77B3E" w:rsidRDefault="005C65ED">
      <w:pPr>
        <w:keepLines/>
        <w:spacing w:before="120" w:after="120"/>
        <w:ind w:firstLine="567"/>
        <w:jc w:val="both"/>
      </w:pPr>
      <w:r>
        <w:t>Na podstawie art. 7 ust. 1 pkt 9, art. 9 ust. 1 i art. 18 ust. 2 pkt 9 lit. h ustawy z dnia 8 marca 1990 r. o samorządzie gminnym (Dz. U. z 2024 r. poz. 609 i 721) w związku z art. 13 ust. 1 i 2, art. 18 ust. 1 i art. 19 ustawy z dnia 25 października 1991 r. o organizowaniu i prowadzeniu działalności kulturalnej (Dz. U. z 2024 r. poz. 87), Rada Miejska w Łodzi</w:t>
      </w:r>
    </w:p>
    <w:p w:rsidR="00A77B3E" w:rsidRDefault="005C65ED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5C65E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1. 1. Z dniem 1 marca 2025 r. łączy się następujące samorządowe instytucje kultury Łódzkie Centrum Wydarzeń i Akademicki Ośrodek Inicjatyw Artystycznych w Łodzi.</w:t>
      </w:r>
    </w:p>
    <w:p w:rsidR="00A77B3E" w:rsidRDefault="005C65ED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wyniku połączenia instytucji, o których mowa w ust. 1, tworzy się samorządową instytucję kultury o nazwie Łódzkie Centrum Wydarzeń.</w:t>
      </w:r>
    </w:p>
    <w:p w:rsidR="00A77B3E" w:rsidRDefault="005C65E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Z dniem uzyskania osobowości prawnej Łódzkie Centrum Wydarzeń wstępuje we wszystkie stosunki prawne, których podmiotem były łączone instytucje, przejmuje całe mienie oraz wszelkie zobowiązania i wierzytelności na podstawie bilansów zamknięcia sporządzonych przez instytucje, o których mowa w § 1 ust. 1.</w:t>
      </w:r>
    </w:p>
    <w:p w:rsidR="00A77B3E" w:rsidRDefault="005C65E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Siedzibą Łódzkiego Centrum Wydarzeń jest Miasto Łódź.</w:t>
      </w:r>
    </w:p>
    <w:p w:rsidR="00A77B3E" w:rsidRDefault="005C65E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Przedmiot działania Łódzkiego Centrum Wydarzeń obejmuje prowadzenie działalności kulturalnej w zakresie tworzenia, upowszechniania, promocji dziedzictwa i dorobku kulturalnego Łodzi oraz zaspokajania i rozwijania potrzeb w zakresie edukacji kulturalnej.</w:t>
      </w:r>
    </w:p>
    <w:p w:rsidR="00A77B3E" w:rsidRDefault="005C65E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Nadaje się Łódzkiemu Centrum Wydarzeń statut, stanowiący załącznik do niniejszej uchwały.</w:t>
      </w:r>
    </w:p>
    <w:p w:rsidR="00A77B3E" w:rsidRDefault="005C65E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5C65ED">
      <w:pPr>
        <w:keepNext/>
        <w:keepLines/>
        <w:spacing w:before="240"/>
        <w:ind w:firstLine="567"/>
        <w:jc w:val="both"/>
        <w:rPr>
          <w:color w:val="000000"/>
          <w:u w:color="000000"/>
        </w:rPr>
      </w:pPr>
      <w:r>
        <w:t>§ 7. </w:t>
      </w:r>
      <w:r>
        <w:rPr>
          <w:color w:val="000000"/>
          <w:u w:color="000000"/>
        </w:rPr>
        <w:t>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67E4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E4B" w:rsidRDefault="00867E4B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E4B" w:rsidRDefault="005C65ED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5C65ED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5C65ED">
      <w:pPr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850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A77B3E" w:rsidRDefault="005C65ED">
      <w:pPr>
        <w:keepNext/>
        <w:spacing w:before="240" w:after="120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  <w:r>
        <w:rPr>
          <w:color w:val="000000"/>
          <w:u w:color="000000"/>
        </w:rPr>
        <w:br/>
      </w:r>
    </w:p>
    <w:p w:rsidR="00A77B3E" w:rsidRDefault="005C65ED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Statut Łódzkiego Centrum Wydarzeń</w:t>
      </w:r>
    </w:p>
    <w:p w:rsidR="00A77B3E" w:rsidRDefault="005C65ED">
      <w:pPr>
        <w:keepNext/>
        <w:spacing w:before="240"/>
        <w:rPr>
          <w:color w:val="000000"/>
          <w:u w:color="000000"/>
        </w:rPr>
      </w:pPr>
      <w:r>
        <w:rPr>
          <w:b/>
        </w:rPr>
        <w:t>Rozdział 1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A77B3E" w:rsidRDefault="005C65E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Łódzkie Centrum Wydarzeń, zwane dalej „Instytucją”, jest samorządową instytucją kultury.</w:t>
      </w:r>
    </w:p>
    <w:p w:rsidR="00A77B3E" w:rsidRDefault="005C65E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2. 1. </w:t>
      </w:r>
      <w:r>
        <w:rPr>
          <w:color w:val="000000"/>
          <w:u w:color="000000"/>
        </w:rPr>
        <w:t>Organizatorem Instytucji jest Miasto Łódź, zwane dalej „Organizatorem”.</w:t>
      </w:r>
    </w:p>
    <w:p w:rsidR="00A77B3E" w:rsidRDefault="005C65ED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Instytucja używa również nazwy skróconej: ŁCW.</w:t>
      </w:r>
    </w:p>
    <w:p w:rsidR="00A77B3E" w:rsidRDefault="005C65E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3. 1. </w:t>
      </w:r>
      <w:r>
        <w:rPr>
          <w:color w:val="000000"/>
          <w:u w:color="000000"/>
        </w:rPr>
        <w:t>Siedzibą Instytucji jest Miasto Łódź.</w:t>
      </w:r>
    </w:p>
    <w:p w:rsidR="00A77B3E" w:rsidRDefault="005C65ED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Terenem działania Instytucji jest Miasto Łódź oraz w ramach współpracy i wymiany z innymi podmiotami także obszar Rzeczypospolitej Polskiej i obszar poza jej granicami.</w:t>
      </w:r>
    </w:p>
    <w:p w:rsidR="00A77B3E" w:rsidRDefault="005C65ED">
      <w:pPr>
        <w:keepNext/>
        <w:keepLines/>
        <w:spacing w:before="240"/>
        <w:rPr>
          <w:color w:val="000000"/>
          <w:u w:color="000000"/>
        </w:rPr>
      </w:pPr>
      <w:r>
        <w:rPr>
          <w:b/>
        </w:rPr>
        <w:t>Rozdział 2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działalności</w:t>
      </w:r>
    </w:p>
    <w:p w:rsidR="00A77B3E" w:rsidRDefault="005C65E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Instytucja prowadzi działalność kulturalną w zakresie tworzenia, upowszechniania, promocji dziedzictwa i dorobku kulturalnego Łodzi oraz zaspokajania i rozwijania potrzeb w zakresie edukacji kulturalnej.</w:t>
      </w:r>
    </w:p>
    <w:p w:rsidR="00A77B3E" w:rsidRDefault="005C65E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>Do zadań Instytucji należy: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przedsięwzięć artystycznych, kulturalnych i rozrywkowych o charakterze lokalnym, krajowym i międzynarodowym, w tym: krajowych i międzynarodowych festiwali i przeglądów, spektakli, koncertów, wystaw, warsztatów, konferencji, cyklicznych wydarzeń miejskich;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realizacji i promocja wydarzeń kulturalnych organizowanych na terenie Miasta Łodzi;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promocja kultury Miasta Łodzi i lokalnych twórców kultury;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sieci powiązań pomiędzy instytucjami kultury, organizacjami pozarządowymi, a także podmiotami komercyjnymi w zakresie wspólnej realizacji działań kulturalnych;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działań na rzecz łączenia kultury z sektorami biznesu, turystyki, innowacji i nowych technologii, środowiskami uniwersyteckimi oraz mediów;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realizacja programów o charakterze kulturalnym kształtujących postawy społeczne zapobiegające problemom uzależnień oraz wykluczeniu społecznemu;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organizowanie różnych form edukacji artystycznej, społecznej, kulturalnej i naukowej kierowanej do zróżnicowanych grup odbiorców,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prowadzenie zajęć i warsztatów artystycznych oraz kół zainteresowań;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prowadzenie i organizowanie działalności zespołów muzycznych, tanecznych i teatralnych;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tworzenie, udostępnianie oraz dokumentowanie dóbr i wartości kultury;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tworzenie warunków dla rozwoju amatorskiego ruchu artystycznego oraz zainteresowań wiedzą i sztuką;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upowszechnianie wiedzy o kulturze;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dokumentowanie działalności społeczno-kulturalnej;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organizowanie szeroko rozumianego dialogu z mieszkańcami oraz działań na rzecz integracji lokalnej;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lastRenderedPageBreak/>
        <w:t>15) </w:t>
      </w:r>
      <w:r>
        <w:rPr>
          <w:color w:val="000000"/>
          <w:u w:color="000000"/>
        </w:rPr>
        <w:t>realizacja projektów kulturalnych, których celem jest zaspokajanie potrzeb kulturalnych</w:t>
      </w:r>
      <w:r>
        <w:rPr>
          <w:color w:val="000000"/>
          <w:u w:color="000000"/>
        </w:rPr>
        <w:br/>
        <w:t>i aktywizacja odbiorców w różnym wieku;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badanie poszczególnych sektorów kultury i uczestnictwa w kulturze.</w:t>
      </w:r>
    </w:p>
    <w:p w:rsidR="00A77B3E" w:rsidRDefault="005C65ED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Instytucja prowadzi współpracę z innymi instytucjami kultury, podmiotami publicznymi, organizacjami pozarządowymi i społecznymi, a także z osobami prawnymi i fizycznymi.</w:t>
      </w:r>
    </w:p>
    <w:p w:rsidR="00A77B3E" w:rsidRDefault="005C65ED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Instytucja ma prawo prowadzić działalność gospodarczą na podstawie odrębnych przepisów, z której przychody służą realizacji celów statutowych Instytucji.</w:t>
      </w:r>
    </w:p>
    <w:p w:rsidR="00A77B3E" w:rsidRDefault="005C65ED">
      <w:pPr>
        <w:keepLines/>
        <w:ind w:firstLine="567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Prowadzenie działalności gospodarczej odbywa się poprzez: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najem i dzierżawę własnych składników majątku ruchomego i nieruchomego;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działalność wydawniczą;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działalność impresaryjną;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wydarzeń i projektów kulturalnych na zlecenie innych podmiotów;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wytwarzanie i sprzedaż artykułów promocyjnych;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sprzedaż biletów w ramach organizowanych wydarzeń;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działalność edukacyjną (prowadzenie odpłatnych szkoleń, warsztatów i zajęć edukacyjnych);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odpłatną działalność w zakresie promocji i reklamy;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świadczenie usług poligraficznych, fonograficznych, fotograficznych, filmowych;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świadczenie usług gastronomicznych;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realizowanie transmisji, nagrań telewizyjnych, radiowych, fonograficznych i video, filmów oraz innych form zapisu i odtwarzania obrazu i dźwięku, produkcję i sprzedaż materiałów multimedialnych i filmowych, ich dystrybucję w zgodzie z przepisami o prawie autorskim i prawach pokrewnych;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przenoszenie autorskich praw majątkowych oraz udzielanie licencji na wykorzystanie utworów, do których Instytucja posiada autorskie prawa majątkowe.</w:t>
      </w:r>
    </w:p>
    <w:p w:rsidR="00A77B3E" w:rsidRDefault="005C65ED">
      <w:pPr>
        <w:keepLines/>
        <w:ind w:firstLine="567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Wpływy z działalności, o której mowa w ust. 4, zasilają przychody Instytucji i są przeznaczone na działalność statutową.</w:t>
      </w:r>
    </w:p>
    <w:p w:rsidR="00A77B3E" w:rsidRDefault="005C65ED">
      <w:pPr>
        <w:keepNext/>
        <w:keepLines/>
        <w:spacing w:before="240"/>
        <w:rPr>
          <w:color w:val="000000"/>
          <w:u w:color="000000"/>
        </w:rPr>
      </w:pPr>
      <w:r>
        <w:rPr>
          <w:b/>
        </w:rPr>
        <w:t>Rozdział 3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zarządzające i doradcze oraz sposób ich powoływania</w:t>
      </w:r>
    </w:p>
    <w:p w:rsidR="00A77B3E" w:rsidRDefault="005C65E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6. 1. </w:t>
      </w:r>
      <w:r>
        <w:rPr>
          <w:color w:val="000000"/>
          <w:u w:color="000000"/>
        </w:rPr>
        <w:t>Dyrektor Instytucji, zwany dalej „Dyrektorem”, zarządza Instytucją i reprezentuje ją na zewnątrz.</w:t>
      </w:r>
    </w:p>
    <w:p w:rsidR="00A77B3E" w:rsidRDefault="005C65ED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Dyrektora powołuje Prezydent Miasta Łodzi, po zasięgnięciu opinii związków zawodowych działających w tej Instytucji oraz stowarzyszeń zawodowych i twórczych właściwych ze względu na rodzaj prowadzonej działalności przez Instytucję.</w:t>
      </w:r>
    </w:p>
    <w:p w:rsidR="00A77B3E" w:rsidRDefault="005C65ED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Instytucji tworzy się dwa stanowiska Zastępców Dyrektora.</w:t>
      </w:r>
    </w:p>
    <w:p w:rsidR="00A77B3E" w:rsidRDefault="005C65ED">
      <w:pPr>
        <w:keepLines/>
        <w:ind w:firstLine="567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Zastępców Dyrektora powołuje i odwołuje Dyrektor, po uzyskaniu pozytywnej opinii Prezydenta Miasta Łodzi.</w:t>
      </w:r>
    </w:p>
    <w:p w:rsidR="00A77B3E" w:rsidRDefault="005C65E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7. 1. </w:t>
      </w:r>
      <w:r>
        <w:rPr>
          <w:color w:val="000000"/>
          <w:u w:color="000000"/>
        </w:rPr>
        <w:t>W Instytucji działa organ doradczy – Rada Programowa, zwana dalej „Radą”.</w:t>
      </w:r>
    </w:p>
    <w:p w:rsidR="00A77B3E" w:rsidRDefault="005C65ED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składa się z 5 członków i działa społecznie.</w:t>
      </w:r>
    </w:p>
    <w:p w:rsidR="00A77B3E" w:rsidRDefault="005C65ED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Członków Rady powołuje Dyrektor spośród przedstawicieli pracowników Instytucji, Organizatora, środowisk twórczych, artystycznych, organizacji pozarządowych właściwych ze względu na zakres działalności Instytucji lub innych podmiotów współpracujących z Instytucją.</w:t>
      </w:r>
    </w:p>
    <w:p w:rsidR="00A77B3E" w:rsidRDefault="005C65ED">
      <w:pPr>
        <w:keepLines/>
        <w:ind w:firstLine="567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Cel, zakres i tryb pracy Rady określa regulamin, który uchwala Rada na swoim pierwszym posiedzeniu.</w:t>
      </w:r>
    </w:p>
    <w:p w:rsidR="00A77B3E" w:rsidRDefault="005C65ED">
      <w:pPr>
        <w:keepNext/>
        <w:keepLines/>
        <w:spacing w:before="240"/>
        <w:rPr>
          <w:color w:val="000000"/>
          <w:u w:color="000000"/>
        </w:rPr>
      </w:pPr>
      <w:r>
        <w:rPr>
          <w:b/>
        </w:rPr>
        <w:t>Rozdział 4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Źródła finansowania</w:t>
      </w:r>
    </w:p>
    <w:p w:rsidR="00A77B3E" w:rsidRDefault="005C65E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8. 1. </w:t>
      </w:r>
      <w:r>
        <w:rPr>
          <w:color w:val="000000"/>
          <w:u w:color="000000"/>
        </w:rPr>
        <w:t>Instytucja finansuje swoją działalność z uzyskanych przychodów.</w:t>
      </w:r>
    </w:p>
    <w:p w:rsidR="00A77B3E" w:rsidRDefault="005C65ED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Przychodami Instytucji są: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dotacja podmiotowa;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dotacje celowe na realizację zadań i programów;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dotacje celowe na finansowanie lub dofinansowanie kosztów realizacji inwestycji;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przychody z prowadzonej działalności, w tym ze sprzedaży składników majątku ruchomego, najmu i dzierżawy składników majątkowych, ze sprzedaży biletów wstępu i opłat z tytułu prowadzonej działalności gospodarczej;</w:t>
      </w:r>
    </w:p>
    <w:p w:rsidR="00A77B3E" w:rsidRDefault="005C65ED">
      <w:pPr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środki otrzymane od osób fizycznych i prawnych.</w:t>
      </w:r>
    </w:p>
    <w:p w:rsidR="00A77B3E" w:rsidRDefault="005C65ED">
      <w:pPr>
        <w:keepNext/>
        <w:spacing w:before="240"/>
        <w:rPr>
          <w:color w:val="000000"/>
          <w:u w:color="000000"/>
        </w:rPr>
      </w:pPr>
      <w:r>
        <w:rPr>
          <w:b/>
        </w:rPr>
        <w:t>Rozdział 5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A77B3E" w:rsidRDefault="005C65E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9. 1. </w:t>
      </w:r>
      <w:r>
        <w:rPr>
          <w:color w:val="000000"/>
          <w:u w:color="000000"/>
        </w:rPr>
        <w:t>Wszelkie zmiany niniejszego statutu odbywają się w trybie i na zasadach właściwych dla jego nadania.</w:t>
      </w:r>
    </w:p>
    <w:p w:rsidR="00A77B3E" w:rsidRDefault="005C65ED">
      <w:pPr>
        <w:keepLines/>
        <w:ind w:firstLine="567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1417" w:bottom="850" w:left="1417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Dyrektor może wnioskować o dokonanie zmian w statucie kierowanej przez siebie Instytucji.</w:t>
      </w:r>
    </w:p>
    <w:p w:rsidR="00867E4B" w:rsidRDefault="00867E4B">
      <w:pPr>
        <w:jc w:val="left"/>
        <w:rPr>
          <w:szCs w:val="20"/>
        </w:rPr>
      </w:pPr>
    </w:p>
    <w:p w:rsidR="00867E4B" w:rsidRDefault="005C65ED">
      <w:pPr>
        <w:rPr>
          <w:b/>
          <w:szCs w:val="20"/>
        </w:rPr>
      </w:pPr>
      <w:r>
        <w:rPr>
          <w:b/>
          <w:szCs w:val="20"/>
        </w:rPr>
        <w:t>Uzasadnienie</w:t>
      </w:r>
    </w:p>
    <w:p w:rsidR="00867E4B" w:rsidRDefault="00867E4B">
      <w:pPr>
        <w:rPr>
          <w:b/>
          <w:szCs w:val="20"/>
        </w:rPr>
      </w:pPr>
    </w:p>
    <w:p w:rsidR="00867E4B" w:rsidRDefault="00867E4B">
      <w:pPr>
        <w:rPr>
          <w:szCs w:val="20"/>
        </w:rPr>
      </w:pPr>
    </w:p>
    <w:p w:rsidR="00867E4B" w:rsidRDefault="005C65ED">
      <w:pPr>
        <w:ind w:firstLine="227"/>
        <w:jc w:val="both"/>
        <w:rPr>
          <w:szCs w:val="20"/>
        </w:rPr>
      </w:pPr>
      <w:r>
        <w:rPr>
          <w:szCs w:val="20"/>
        </w:rPr>
        <w:t>Zgodnie z ustawą z dnia 25 października 1991 r. o organizowaniu i prowadzeniu  działalności kulturalnej (Dz. U. z 2024 r. poz. 87) Miasto Łódź jako organizator  może dokonać połączenia  instytucji kultury. Na podstawie art. 19 przywołanej ustawy połączenie instytucji kultury polega na utworzeniu jednej instytucji, w której skład wchodzą załogi i mienie należące do instytucji podlegających połączeniu.</w:t>
      </w:r>
    </w:p>
    <w:p w:rsidR="00867E4B" w:rsidRDefault="005C65ED">
      <w:pPr>
        <w:ind w:firstLine="227"/>
        <w:jc w:val="both"/>
        <w:rPr>
          <w:szCs w:val="20"/>
        </w:rPr>
      </w:pPr>
      <w:r>
        <w:rPr>
          <w:szCs w:val="20"/>
        </w:rPr>
        <w:t>Organizator jest obowiązany na 3 miesiące przed dniem wydania aktu o połączeniu</w:t>
      </w:r>
      <w:r>
        <w:rPr>
          <w:szCs w:val="20"/>
        </w:rPr>
        <w:br/>
        <w:t>podać do publicznej wiadomości informację o swoim zamiarze i przyczynach takiej decyzji.</w:t>
      </w:r>
      <w:r>
        <w:rPr>
          <w:szCs w:val="20"/>
        </w:rPr>
        <w:br/>
        <w:t xml:space="preserve">W dniu 18 września 2024 r. Rada Miejska w Łodzi podjęła uchwałę w sprawie zamiaru połączenia samorządowych instytucji kultury: Łódzkiego Centrum Wydarzeń </w:t>
      </w:r>
      <w:r>
        <w:rPr>
          <w:szCs w:val="20"/>
        </w:rPr>
        <w:br/>
        <w:t xml:space="preserve">i Akademickiego Ośrodka Inicjatyw Artystycznych w Łodzi. </w:t>
      </w:r>
    </w:p>
    <w:p w:rsidR="00867E4B" w:rsidRDefault="005C65ED">
      <w:pPr>
        <w:ind w:firstLine="227"/>
        <w:jc w:val="both"/>
        <w:rPr>
          <w:szCs w:val="20"/>
        </w:rPr>
      </w:pPr>
      <w:r>
        <w:rPr>
          <w:szCs w:val="20"/>
        </w:rPr>
        <w:t>W związku z upływem 3 miesięcznego terminu dokonuje się połączenia ww. instytucji kultury zgodnie z terminem wskazanym w uchwale i nadaje statut nowej instytucji kultury pod nazwą "Łódzkie Centrum Wydarzeń".</w:t>
      </w:r>
    </w:p>
    <w:p w:rsidR="00867E4B" w:rsidRDefault="005C65ED">
      <w:pPr>
        <w:ind w:firstLine="227"/>
        <w:jc w:val="both"/>
        <w:rPr>
          <w:szCs w:val="20"/>
        </w:rPr>
      </w:pPr>
      <w:r>
        <w:rPr>
          <w:szCs w:val="20"/>
        </w:rPr>
        <w:t>Zgodnie z art. 12 przywołanej wyżej ustawy organizator zapewnia instytucji kultury środki niezbędne do rozpoczęcia i prowadzenia działalności kulturalnej oraz do utrzymania obiektu, w którym ta działalność jest prowadzona. W związku z powyższym Miasto Łódź jako organizator nowej instytucji kultury -  Łódzkiemu centrum Wydarzeń zapewni na 2025 rok środki finansowe w postaci dotacji podmiotowej, która będzie sumą dotacji podmiotowych obu łączonych instytucji kultury.</w:t>
      </w:r>
    </w:p>
    <w:sectPr w:rsidR="00867E4B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B26" w:rsidRDefault="00BE4B26">
      <w:r>
        <w:separator/>
      </w:r>
    </w:p>
  </w:endnote>
  <w:endnote w:type="continuationSeparator" w:id="0">
    <w:p w:rsidR="00BE4B26" w:rsidRDefault="00BE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67E4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67E4B" w:rsidRDefault="005C65E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67E4B" w:rsidRDefault="005C65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0F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67E4B" w:rsidRDefault="00867E4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67E4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67E4B" w:rsidRDefault="005C65E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67E4B" w:rsidRDefault="005C65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0F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67E4B" w:rsidRDefault="00867E4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67E4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67E4B" w:rsidRDefault="005C65E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67E4B" w:rsidRDefault="005C65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0F08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867E4B" w:rsidRDefault="00867E4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B26" w:rsidRDefault="00BE4B26">
      <w:r>
        <w:separator/>
      </w:r>
    </w:p>
  </w:footnote>
  <w:footnote w:type="continuationSeparator" w:id="0">
    <w:p w:rsidR="00BE4B26" w:rsidRDefault="00BE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7025A"/>
    <w:rsid w:val="005C65ED"/>
    <w:rsid w:val="00630F08"/>
    <w:rsid w:val="00792D65"/>
    <w:rsid w:val="008209A3"/>
    <w:rsid w:val="00867E4B"/>
    <w:rsid w:val="00A77B3E"/>
    <w:rsid w:val="00AE418A"/>
    <w:rsid w:val="00B45932"/>
    <w:rsid w:val="00BE4B2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FB990"/>
  <w15:docId w15:val="{ED513630-848A-4FDF-AE86-12A17548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8141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połączenia samorządowych instytucji kultury Łódzkiego Centrum Wydarzeń i Akademickiego Ośrodka Inicjatyw Artystycznych w Łodzi.</dc:subject>
  <dc:creator>kolszowiec</dc:creator>
  <cp:lastModifiedBy>Małgorzata Wójcik</cp:lastModifiedBy>
  <cp:revision>2</cp:revision>
  <dcterms:created xsi:type="dcterms:W3CDTF">2024-12-04T07:26:00Z</dcterms:created>
  <dcterms:modified xsi:type="dcterms:W3CDTF">2024-12-04T07:26:00Z</dcterms:modified>
  <cp:category>Akt prawny</cp:category>
</cp:coreProperties>
</file>