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317264">
      <w:pPr>
        <w:ind w:left="5669"/>
        <w:jc w:val="left"/>
      </w:pPr>
      <w:r>
        <w:t xml:space="preserve">Druk Nr </w:t>
      </w:r>
      <w:r w:rsidR="00902953">
        <w:t>22/2025</w:t>
      </w:r>
    </w:p>
    <w:p w:rsidR="00A77B3E" w:rsidRDefault="00317264">
      <w:pPr>
        <w:ind w:left="5669"/>
        <w:jc w:val="left"/>
      </w:pPr>
      <w:r>
        <w:t>Projekt z dnia</w:t>
      </w:r>
      <w:r w:rsidR="00902953">
        <w:t xml:space="preserve"> 24 stycznia 2025 r. </w:t>
      </w:r>
    </w:p>
    <w:p w:rsidR="00A77B3E" w:rsidRDefault="00A77B3E">
      <w:pPr>
        <w:ind w:left="5669"/>
        <w:jc w:val="left"/>
      </w:pPr>
    </w:p>
    <w:p w:rsidR="00A77B3E" w:rsidRDefault="0031726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17264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317264">
      <w:pPr>
        <w:keepNext/>
        <w:spacing w:after="240"/>
      </w:pPr>
      <w:bookmarkStart w:id="1" w:name="_Hlk189137751"/>
      <w:r>
        <w:rPr>
          <w:b/>
        </w:rPr>
        <w:t>w sprawie wyrażenia zgody na dokonanie zamiany nieruchomości stanowiących własność Miasta Łodzi na nieruchomości stanowiące własność Skarbu Państwa.</w:t>
      </w:r>
    </w:p>
    <w:bookmarkEnd w:id="1"/>
    <w:p w:rsidR="00A77B3E" w:rsidRDefault="00317264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 i 1572) oraz art. 14 ust. 3 i 5 ustawy z dnia 21 sierpnia 1997 r. o gospodarce nieruchomościami (Dz. U. z 2024 r. poz. 1145, 1222 i 1717), Rada Miejska w Łodzi</w:t>
      </w:r>
    </w:p>
    <w:p w:rsidR="00A77B3E" w:rsidRDefault="0031726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17264">
      <w:pPr>
        <w:keepLines/>
        <w:spacing w:before="240" w:after="120"/>
        <w:ind w:firstLine="567"/>
        <w:jc w:val="both"/>
      </w:pPr>
      <w:r>
        <w:t>§ 1. Wyraża się zgodę na dokonanie zamiany nieruchomości stanowiących własność Miasta Łodzi, których wykaz stanowi załącznik Nr 1 do niniejszej uchwały, na nieruchomości stanowiące własność Skarbu Państwa, których wykaz stanowi załącznik Nr 2 do niniejszej uchwały.</w:t>
      </w:r>
    </w:p>
    <w:p w:rsidR="00A77B3E" w:rsidRDefault="00317264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317264">
      <w:pPr>
        <w:keepNext/>
        <w:keepLines/>
        <w:spacing w:before="24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61CB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CBE" w:rsidRDefault="00E61CB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CBE" w:rsidRDefault="0031726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17264">
      <w:pPr>
        <w:ind w:left="283" w:firstLine="227"/>
        <w:jc w:val="both"/>
      </w:pPr>
      <w:r>
        <w:t>Projektodawcą jest</w:t>
      </w:r>
    </w:p>
    <w:p w:rsidR="00A77B3E" w:rsidRDefault="00317264">
      <w:pPr>
        <w:ind w:left="283" w:firstLine="227"/>
        <w:jc w:val="both"/>
      </w:pPr>
      <w:r>
        <w:t>Prezydent Miasta Łodzi</w:t>
      </w:r>
    </w:p>
    <w:p w:rsidR="005F4EC0" w:rsidRDefault="005F4EC0">
      <w:pPr>
        <w:keepNext/>
        <w:spacing w:before="120" w:after="240"/>
        <w:ind w:left="5945"/>
        <w:jc w:val="left"/>
      </w:pPr>
    </w:p>
    <w:p w:rsidR="005F4EC0" w:rsidRDefault="005F4EC0">
      <w:pPr>
        <w:keepNext/>
        <w:spacing w:before="120" w:after="240"/>
        <w:ind w:left="5945"/>
        <w:jc w:val="left"/>
      </w:pPr>
    </w:p>
    <w:p w:rsidR="005F4EC0" w:rsidRDefault="005F4EC0">
      <w:pPr>
        <w:keepNext/>
        <w:spacing w:before="120" w:after="240"/>
        <w:ind w:left="5945"/>
        <w:jc w:val="left"/>
      </w:pPr>
    </w:p>
    <w:p w:rsidR="005F4EC0" w:rsidRDefault="00317264" w:rsidP="005F4EC0">
      <w:pPr>
        <w:keepNext/>
        <w:spacing w:before="120" w:after="240"/>
        <w:ind w:left="5945"/>
        <w:jc w:val="left"/>
        <w:rPr>
          <w:b/>
        </w:rPr>
      </w:pPr>
      <w:r>
        <w:t>Załącznik Nr 1</w:t>
      </w:r>
      <w:r>
        <w:br/>
        <w:t>do uchwały Nr</w:t>
      </w:r>
      <w:r>
        <w:br/>
        <w:t>Rady Miejskiej w Łodzi</w:t>
      </w:r>
      <w:r w:rsidR="005F4EC0">
        <w:t xml:space="preserve"> </w:t>
      </w:r>
    </w:p>
    <w:p w:rsidR="005F4EC0" w:rsidRDefault="005F4EC0" w:rsidP="005F4EC0">
      <w:pPr>
        <w:keepNext/>
        <w:spacing w:before="120" w:after="240"/>
        <w:ind w:left="5945"/>
        <w:jc w:val="left"/>
        <w:rPr>
          <w:b/>
        </w:rPr>
      </w:pPr>
    </w:p>
    <w:p w:rsidR="00A77B3E" w:rsidRDefault="00317264" w:rsidP="005F4EC0">
      <w:pPr>
        <w:keepNext/>
        <w:spacing w:before="120" w:after="240"/>
        <w:ind w:left="1418"/>
        <w:jc w:val="left"/>
      </w:pPr>
      <w:r>
        <w:rPr>
          <w:b/>
        </w:rPr>
        <w:t>Wykaz nieruchomości stanowiących własność Miasta 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987"/>
        <w:gridCol w:w="851"/>
        <w:gridCol w:w="992"/>
        <w:gridCol w:w="1417"/>
        <w:gridCol w:w="2376"/>
      </w:tblGrid>
      <w:tr w:rsidR="00E61CBE" w:rsidTr="005F4EC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adres nieruchomości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nr działki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pow. w [m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0"/>
              </w:rPr>
              <w:t>księga wieczysta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17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LD1M/00034363/3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383</w:t>
            </w:r>
          </w:p>
        </w:tc>
        <w:tc>
          <w:tcPr>
            <w:tcW w:w="2376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352</w:t>
            </w:r>
          </w:p>
        </w:tc>
        <w:tc>
          <w:tcPr>
            <w:tcW w:w="2376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427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LD1M/00034350/9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5.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406</w:t>
            </w:r>
          </w:p>
        </w:tc>
        <w:tc>
          <w:tcPr>
            <w:tcW w:w="2376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6.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Tokarska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44/4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788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LD1M/00002066/8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7.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 xml:space="preserve">Mahatmy Gandhiego 14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102/31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B-45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319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LD1M/00359841/2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8.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Ferdynanda Ossendowskiego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196/8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G-18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 xml:space="preserve">LD1M/00061238/6 </w:t>
            </w:r>
          </w:p>
        </w:tc>
      </w:tr>
      <w:tr w:rsidR="00E61CBE" w:rsidTr="005F4EC0">
        <w:trPr>
          <w:trHeight w:val="340"/>
        </w:trPr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9.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Ferdynanda Ossendowskiego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G-18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LD1M/00046639/6</w:t>
            </w:r>
          </w:p>
        </w:tc>
      </w:tr>
      <w:tr w:rsidR="00E61CBE" w:rsidTr="005F4EC0">
        <w:trPr>
          <w:trHeight w:val="340"/>
        </w:trPr>
        <w:tc>
          <w:tcPr>
            <w:tcW w:w="549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17264">
            <w:pPr>
              <w:jc w:val="left"/>
            </w:pPr>
            <w:r>
              <w:rPr>
                <w:sz w:val="20"/>
              </w:rPr>
              <w:t>Łącznie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5F4EC0" w:rsidRDefault="00317264">
            <w:pPr>
              <w:jc w:val="left"/>
              <w:rPr>
                <w:b/>
              </w:rPr>
            </w:pPr>
            <w:r w:rsidRPr="005F4EC0">
              <w:rPr>
                <w:b/>
                <w:sz w:val="20"/>
              </w:rPr>
              <w:t>2805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/>
    <w:p w:rsidR="00A77B3E" w:rsidRDefault="005F4EC0">
      <w:pPr>
        <w:keepNext/>
        <w:spacing w:before="120" w:after="240"/>
        <w:ind w:left="5945"/>
        <w:jc w:val="left"/>
      </w:pPr>
      <w:r>
        <w:br w:type="page"/>
      </w:r>
      <w:r w:rsidR="00317264">
        <w:lastRenderedPageBreak/>
        <w:t>Załącznik Nr 2</w:t>
      </w:r>
      <w:r w:rsidR="00317264">
        <w:br/>
        <w:t>do uchwały Nr</w:t>
      </w:r>
      <w:r w:rsidR="00317264">
        <w:br/>
        <w:t>Rady Miejskiej w Łodzi</w:t>
      </w:r>
    </w:p>
    <w:p w:rsidR="00A77B3E" w:rsidRDefault="00317264">
      <w:pPr>
        <w:keepNext/>
        <w:spacing w:after="240"/>
      </w:pPr>
      <w:r>
        <w:rPr>
          <w:b/>
        </w:rPr>
        <w:t>Wykaz nieruchomości stanowiących własność Skarbu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551"/>
        <w:gridCol w:w="1141"/>
        <w:gridCol w:w="1388"/>
        <w:gridCol w:w="1359"/>
        <w:gridCol w:w="2231"/>
      </w:tblGrid>
      <w:tr w:rsidR="00E61CBE">
        <w:trPr>
          <w:trHeight w:val="30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>adres nieruchomości 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>nr działki 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>obręb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>pow. w [m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</w:rPr>
              <w:t>]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17264">
            <w:pPr>
              <w:jc w:val="left"/>
            </w:pPr>
            <w:r>
              <w:rPr>
                <w:b/>
                <w:sz w:val="22"/>
              </w:rPr>
              <w:t xml:space="preserve">księga wieczysta </w:t>
            </w:r>
          </w:p>
        </w:tc>
      </w:tr>
      <w:tr w:rsidR="00E61CBE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1.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Zbójnicka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W-8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22793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LD1M/00011667/7</w:t>
            </w:r>
          </w:p>
        </w:tc>
      </w:tr>
      <w:tr w:rsidR="00E61CBE">
        <w:trPr>
          <w:trHeight w:val="2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2.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Zbójnicka 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86/4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W-8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6846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LD1M/00131889/6</w:t>
            </w:r>
          </w:p>
        </w:tc>
      </w:tr>
      <w:tr w:rsidR="00E61CBE">
        <w:trPr>
          <w:trHeight w:val="300"/>
        </w:trPr>
        <w:tc>
          <w:tcPr>
            <w:tcW w:w="58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sz w:val="20"/>
                <w:szCs w:val="20"/>
              </w:rPr>
              <w:t>Łącznie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317264">
            <w:pPr>
              <w:jc w:val="left"/>
              <w:rPr>
                <w:sz w:val="20"/>
                <w:szCs w:val="20"/>
              </w:rPr>
            </w:pPr>
            <w:r w:rsidRPr="005F4EC0">
              <w:rPr>
                <w:b/>
                <w:sz w:val="20"/>
                <w:szCs w:val="20"/>
              </w:rPr>
              <w:t>29639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5F4EC0" w:rsidRDefault="00A77B3E">
            <w:pPr>
              <w:jc w:val="left"/>
              <w:rPr>
                <w:sz w:val="20"/>
                <w:szCs w:val="20"/>
              </w:rPr>
            </w:pP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3118" w:left="1417" w:header="708" w:footer="708" w:gutter="0"/>
          <w:cols w:space="708"/>
          <w:docGrid w:linePitch="360"/>
        </w:sectPr>
      </w:pPr>
    </w:p>
    <w:p w:rsidR="00E61CBE" w:rsidRDefault="00E61CBE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61CBE" w:rsidRDefault="00317264">
      <w:pPr>
        <w:spacing w:line="276" w:lineRule="auto"/>
        <w:ind w:left="3600"/>
        <w:jc w:val="both"/>
        <w:rPr>
          <w:b/>
          <w:color w:val="000000"/>
          <w:szCs w:val="20"/>
          <w:highlight w:val="whit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highlight w:val="white"/>
          <w:shd w:val="clear" w:color="auto" w:fill="FFFFFF"/>
          <w:lang w:val="x-none" w:eastAsia="en-US" w:bidi="ar-SA"/>
        </w:rPr>
        <w:t>UZASADNIENIE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highlight w:val="white"/>
          <w:shd w:val="clear" w:color="auto" w:fill="FFFFFF"/>
          <w:lang w:val="x-none" w:eastAsia="en-US" w:bidi="ar-SA"/>
        </w:rPr>
        <w:t xml:space="preserve">Miasto Łódź jest właścicielem nieruchomości położonych w Łodzi przy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ul. Tokarskiej 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5, 7 i bez numeru, oznaczonych jako działki nr 41/2, 46/1, 46/2, 45/1, 45/4 i 4/44 w obrębie 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B-47, dla których urządzone są księgi wieczyste nr LD1M/00034363/3, LD1M/00034350/9 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i LD1M/00002066/8.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highlight w:val="white"/>
          <w:shd w:val="clear" w:color="auto" w:fill="FFFFFF"/>
          <w:lang w:val="x-none" w:eastAsia="en-US" w:bidi="ar-SA"/>
        </w:rPr>
        <w:t xml:space="preserve">Na terenie przedmiotowych nieruchomości znajdują się: 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highlight w:val="white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budynek handlowo-usługowy, o pow. zabudowy 226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, 1 kondygnacja nadziemna,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biurowy, o pow. zabudowy 293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, 4 kondygnacje nadziemne;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biurowy, pow. zabudowy 71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, 1 kondygnacja nadziemna;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biurowy, pow. zabudowy 107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, 1 kondygnacja nadziemna;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transportu i łączności, pow. zabudowy 8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, 1 kondygnacja nadziemna; 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handlowo-usługowy, pow. zabudowy 33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, 1 kondygnacja nadziemna; 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- budynek niemieszkalny, pow. zabudowy 29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, 1 kondygnacja nadziemna; 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budynek biurowy, pow. zabudowy 9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en-US" w:eastAsia="en-US" w:bidi="en-US"/>
        </w:rPr>
        <w:t>2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, 1 kondygnacja nadziemna. </w:t>
      </w:r>
    </w:p>
    <w:p w:rsidR="00E61CBE" w:rsidRDefault="00317264">
      <w:pPr>
        <w:spacing w:before="200" w:after="160" w:line="276" w:lineRule="auto"/>
        <w:ind w:right="192"/>
        <w:jc w:val="both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ab/>
        <w:t>Dla przedmiotowych nieruchomości nie ma obowiązującego planu zagospodarowania przestrzennego. Studium uwarunkowań i kierunków zagospodarowania przestrzennego miasta Łodzi, przyjęte uchwałą Nr LXIX/1753/18 Rady Miejskiej w Łodzi z dnia 28 marca 2018 r., zmienioną uchwałami Rady Miejskiej w Łodzi Nr VI/215/19 z dnia 6 marca 2019 r. i Nr LII/1605/21 z dnia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22 grudnia 2021 r., obejmuje powyższe nieruchomości granicą obszaru oznaczonego symbolem U – tereny zabudowy usługowej. Teren objęty jest uchwałą Nr LXXII/1929/18 Rady Miejskiej w Łodzi z dnia 14 czerwca 2018 r.  w sprawie przystąpienia do sporządzenia miejscowego planu zagospodarowania przestrzennego dla części obszaru miasta Łodzi położonej w rejonie ulic: Zgierskiej Goplańskiej, Łagiewnickiej i Bałuckiego Rynku (przystąpienie nr 221)</w:t>
      </w:r>
      <w:r>
        <w:rPr>
          <w:color w:val="000000"/>
          <w:sz w:val="22"/>
          <w:szCs w:val="20"/>
          <w:shd w:val="clear" w:color="auto" w:fill="FFFFFF"/>
        </w:rPr>
        <w:t>.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W związku z wnioskiem o nabycie nieruchomości złożonym przez Prokuraturę Okręgową w Łodzi, wszczęto postępowanie w sprawie dokonania zamiany nieruchomości pomiędzy Gminą Miasto Łódź a Skarbem Państwa.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Ponadto Miasto Łódź jest właścicielem niezabudowanej nieruchomości gruntowej położonej w Łodzi przy ul. Gandhiego 14 oznaczonej jako działka nr 102/31 w obrębie B-45 dla której urządzona jest księga wieczysta LD1M/00359841/2. Nieruchomość ta wraz z terenem okalającym jest dzierżawiona przez Zespół Szkół Plastycznych i działki te stanowią łącznie funkcjonalną całość.  Uchwałą Nr IX/245/24 z dnia 6 listopada 2024 r.  Rada Miejska w Łodzi  wyraziła zgodę na zbycie pozostałych nieruchomości na rzecz Skarbu Państwa w drodze zamiany.</w:t>
      </w:r>
    </w:p>
    <w:p w:rsidR="00E61CBE" w:rsidRDefault="00317264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lastRenderedPageBreak/>
        <w:t xml:space="preserve">Na wniosek Wojewody Łódzkiego Miasto postanowiło przeznaczyć do zamiany również  nieruchomości położone w Łodzi przy ul. Ossendowskiego 1 na działkach ewidencyjnych 196/8 </w:t>
      </w:r>
      <w:r>
        <w:rPr>
          <w:color w:val="000000"/>
          <w:szCs w:val="20"/>
          <w:shd w:val="clear" w:color="auto" w:fill="FFFFFF"/>
        </w:rPr>
        <w:br/>
        <w:t xml:space="preserve">i 234 w obrębie G-18, dla których urządzone są księgi wieczyste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LD1M/00061238/6 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LD1M/00046639/6</w:t>
      </w:r>
      <w:r>
        <w:rPr>
          <w:color w:val="000000"/>
          <w:szCs w:val="20"/>
          <w:shd w:val="clear" w:color="auto" w:fill="FFFFFF"/>
        </w:rPr>
        <w:t>. Działki te, o niewielkich powierzchniach wynoszących 110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i 3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otoczone są przez nieruchomości stanowiące własność Skarbu Państwa i w celu umożliwienia ich wspólnego zagospodarowania uzasadnione jest ujednolicenie stanu własnościowego. Dla działek brak jest uchwalonego miejscowego planu zagospodarowania przestrzennego,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zgodnie ze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Studium uwarunkowań i kierunków zagospodarowania przestrzennego miasta Łodzi, przyjęte uchwałą Nr LXIX/1753/18 Rady Miejskiej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w Łodzi z dnia 28 marca 2018 r., zmienioną uchwałami Rady Miejskiej w Łodzi Nr VI/215/19 z dnia 6 marca 2019 r. i Nr LII/1605/21 z dnia 22 grudnia 2021 r., objęt</w:t>
      </w:r>
      <w:r>
        <w:rPr>
          <w:color w:val="000000"/>
          <w:sz w:val="22"/>
          <w:szCs w:val="20"/>
          <w:shd w:val="clear" w:color="auto" w:fill="FFFFFF"/>
        </w:rPr>
        <w:t>e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2"/>
          <w:szCs w:val="20"/>
          <w:shd w:val="clear" w:color="auto" w:fill="FFFFFF"/>
        </w:rPr>
        <w:t>są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granicą obszaru oznaczonego symbolem </w:t>
      </w:r>
      <w:r>
        <w:rPr>
          <w:color w:val="000000"/>
          <w:sz w:val="22"/>
          <w:szCs w:val="20"/>
          <w:shd w:val="clear" w:color="auto" w:fill="FFFFFF"/>
        </w:rPr>
        <w:t>AG2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- tereny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aktywności gospodarczej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znacznej uciążliwości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W drodze planowanej transakcji zamiany Miasto nabędzie od Skarbu Państwa nieruchomości gruntowe niezabudowane położone w Łodzi przy ul. Zbójnickiej 14 i 18, oznaczone w obrębie W-8, jako działki nr 85 i 86/4 o powierzchni łącznej 29 639 m</w:t>
      </w:r>
      <w:r>
        <w:rPr>
          <w:color w:val="000000"/>
          <w:sz w:val="22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, dla których urządzone są księgi wieczyste LD1M/00011667/7 i LD1M/00131889/6.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Nieruchomości objęte są w niewielkiej części zapisami miejscowego planu zagospodarowania przestrzennego (dz. nr 86/4 - 6% powierzchni oraz dz. nr 85 – 3% powierzchni) zgodnie uchwałą Nr LXXXVII/1908/02 z dnia 25 września 2002 r. teren leży w jednostce funkcjonalnej oznaczonej symbolem 6KL1/2 – teren komunikacji. Pozostała część terenu  zgodnie ze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Studium uwarunkowań i kierunków zagospodarowania przestrzennego miasta Łodzi, przyjęte uchwałą Nr LXIX/1753/18 Rady Miejskiej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w Łodzi z dnia 28 marca 2018 r., zmienioną uchwałami Rady Miejskiej w Łodzi Nr VI/215/19 z dnia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br/>
        <w:t xml:space="preserve">6 marca 2019 r. i Nr LII/1605/21 z dnia 22 grudnia 2021 r., objęta jest granicą obszaru oznaczonego symbolem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M3 - tereny zabudowy mieszkaniowej jednorodzinnej.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Wartość nieruchomości stanowiących własność Miasta Łodzi została określona przez rzeczoznawcę majątkowego na kwotę 3 6</w:t>
      </w:r>
      <w:r>
        <w:rPr>
          <w:color w:val="000000"/>
          <w:sz w:val="22"/>
          <w:szCs w:val="20"/>
          <w:shd w:val="clear" w:color="auto" w:fill="FFFFFF"/>
        </w:rPr>
        <w:t>29 800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,00 zł netto.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Łączna wartość nieruchomości Skarbu Państwa zgodnie z operatami sporządzonymi przez rzeczoznawców majątkowych wynosi 3 700 000,00 zł netto. Zamiana nastąpi bez dopłat.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W dniu 2 grudnia 2024 r. Rada Osiedla Bałuty Centrum uchwałą Nr 13/2/2024 pozytywnie zaopiniowała projekt niniejszej uchwały.  </w:t>
      </w:r>
    </w:p>
    <w:p w:rsidR="00E61CBE" w:rsidRDefault="00317264">
      <w:pPr>
        <w:spacing w:before="200" w:after="160" w:line="276" w:lineRule="auto"/>
        <w:ind w:right="192" w:firstLine="864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Wobec powyższego, przedstawiam projekt uchwały Rady Miejskiej w Łodzi w sprawie wyrażenia zgody na dokonanie zamiany nieruchomości stanowiących własność Miasta Łodzi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br/>
        <w:t xml:space="preserve">na nieruchomości stanowiące własność Skarbu Państwa. </w:t>
      </w:r>
    </w:p>
    <w:p w:rsidR="00E61CBE" w:rsidRDefault="00E61CBE">
      <w:pPr>
        <w:spacing w:line="360" w:lineRule="auto"/>
        <w:ind w:left="3600"/>
        <w:jc w:val="both"/>
        <w:rPr>
          <w:color w:val="000000"/>
          <w:sz w:val="22"/>
          <w:szCs w:val="20"/>
          <w:highlight w:val="white"/>
          <w:shd w:val="clear" w:color="auto" w:fill="FFFFFF"/>
          <w:lang w:val="x-none" w:eastAsia="en-US" w:bidi="ar-SA"/>
        </w:rPr>
      </w:pPr>
    </w:p>
    <w:p w:rsidR="00E61CBE" w:rsidRDefault="00E61CBE">
      <w:pPr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sectPr w:rsidR="00E61CBE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9E" w:rsidRDefault="006D1C9E">
      <w:r>
        <w:separator/>
      </w:r>
    </w:p>
  </w:endnote>
  <w:endnote w:type="continuationSeparator" w:id="0">
    <w:p w:rsidR="006D1C9E" w:rsidRDefault="006D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17264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317264" w:rsidRDefault="0031726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317264" w:rsidRDefault="003172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3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17264" w:rsidRDefault="003172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5"/>
      <w:gridCol w:w="3207"/>
    </w:tblGrid>
    <w:tr w:rsidR="00317264">
      <w:tc>
        <w:tcPr>
          <w:tcW w:w="627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317264" w:rsidRDefault="0031726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1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317264" w:rsidRDefault="003172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3E4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317264" w:rsidRDefault="003172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9E" w:rsidRDefault="006D1C9E">
      <w:r>
        <w:separator/>
      </w:r>
    </w:p>
  </w:footnote>
  <w:footnote w:type="continuationSeparator" w:id="0">
    <w:p w:rsidR="006D1C9E" w:rsidRDefault="006D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17264"/>
    <w:rsid w:val="00501D9C"/>
    <w:rsid w:val="005D33E4"/>
    <w:rsid w:val="005F4EC0"/>
    <w:rsid w:val="006D1C9E"/>
    <w:rsid w:val="00902953"/>
    <w:rsid w:val="00985106"/>
    <w:rsid w:val="00A77B3E"/>
    <w:rsid w:val="00CA2A55"/>
    <w:rsid w:val="00CA39A4"/>
    <w:rsid w:val="00CA64AF"/>
    <w:rsid w:val="00E05C85"/>
    <w:rsid w:val="00E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62A33-8562-405A-BBBD-94BD6F3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dokonanie zamiany nieruchomości stanowiących własność Miasta Łodzi na nieruchomości stanowiące własność Skarbu Państwa.</dc:subject>
  <dc:creator>ncwirko</dc:creator>
  <cp:lastModifiedBy>Małgorzata Wójcik</cp:lastModifiedBy>
  <cp:revision>2</cp:revision>
  <dcterms:created xsi:type="dcterms:W3CDTF">2025-02-05T09:46:00Z</dcterms:created>
  <dcterms:modified xsi:type="dcterms:W3CDTF">2025-02-05T09:46:00Z</dcterms:modified>
  <cp:category>Akt prawny</cp:category>
</cp:coreProperties>
</file>