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C91598" w:rsidP="00E159FD">
      <w:pPr>
        <w:ind w:left="7370" w:hanging="1133"/>
        <w:jc w:val="left"/>
      </w:pPr>
      <w:r>
        <w:t>Druk Nr</w:t>
      </w:r>
      <w:r w:rsidR="00E159FD">
        <w:t xml:space="preserve"> 49/2025</w:t>
      </w:r>
    </w:p>
    <w:p w:rsidR="00A77B3E" w:rsidRDefault="00C91598" w:rsidP="00E159FD">
      <w:pPr>
        <w:ind w:left="7370" w:hanging="1133"/>
        <w:jc w:val="left"/>
      </w:pPr>
      <w:r>
        <w:t>Projekt z dnia</w:t>
      </w:r>
      <w:r w:rsidR="00E159FD">
        <w:t xml:space="preserve"> 06.03.2025 r.</w:t>
      </w:r>
    </w:p>
    <w:p w:rsidR="00A77B3E" w:rsidRDefault="00A77B3E">
      <w:pPr>
        <w:ind w:left="7370"/>
        <w:jc w:val="left"/>
      </w:pPr>
    </w:p>
    <w:p w:rsidR="00A77B3E" w:rsidRDefault="00C9159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91598">
      <w:pPr>
        <w:spacing w:after="28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C91598">
      <w:pPr>
        <w:keepNext/>
        <w:spacing w:after="480"/>
      </w:pPr>
      <w:r>
        <w:rPr>
          <w:b/>
        </w:rPr>
        <w:t>zmieniająca uchwałę w sprawie powołania Miejskiej Rady Seniorów.</w:t>
      </w:r>
    </w:p>
    <w:p w:rsidR="00A77B3E" w:rsidRDefault="00C91598">
      <w:pPr>
        <w:keepLines/>
        <w:spacing w:before="120" w:after="120"/>
        <w:ind w:firstLine="567"/>
        <w:jc w:val="both"/>
      </w:pPr>
      <w:r>
        <w:t xml:space="preserve">Na podstawie art. 5c ustawy z dnia 8 marca 1990 r. o samorządzie gminnym </w:t>
      </w:r>
      <w:r>
        <w:t>(Dz. U. z 2024 r. poz. 1465, 1572, 1907 i 1940), Rada Miejska w Łodzi</w:t>
      </w:r>
    </w:p>
    <w:p w:rsidR="00A77B3E" w:rsidRDefault="00C9159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91598">
      <w:pPr>
        <w:keepLines/>
        <w:spacing w:before="240"/>
        <w:ind w:firstLine="567"/>
        <w:jc w:val="both"/>
      </w:pPr>
      <w:r>
        <w:t>§ 1. </w:t>
      </w:r>
      <w:r>
        <w:t>W statucie Miejskiej Rady Seniorów, stanowiącym załącznik do uchwały</w:t>
      </w:r>
      <w:r>
        <w:br/>
        <w:t>Nr VII/104/15  Rady Miejskiej w Łodzi z dnia 25 lutego 2015 r. w sprawie powołania Miejsk</w:t>
      </w:r>
      <w:r>
        <w:t>iej Rady Seniorów, zmienionej uchwałą Nr V/15/19 Rady Miejskiej w Łodzi z dnia 6 lutego 2019 r. - dodaje się rozdział V w brzmieniu:</w:t>
      </w:r>
    </w:p>
    <w:p w:rsidR="00A77B3E" w:rsidRDefault="00C91598">
      <w:pPr>
        <w:keepNext/>
        <w:keepLines/>
        <w:spacing w:before="280" w:after="280"/>
        <w:ind w:left="907" w:firstLine="454"/>
      </w:pPr>
      <w:r>
        <w:rPr>
          <w:b/>
        </w:rPr>
        <w:t>„</w:t>
      </w:r>
      <w:r>
        <w:rPr>
          <w:b/>
        </w:rPr>
        <w:t>Rozdział V</w:t>
      </w:r>
    </w:p>
    <w:p w:rsidR="00A77B3E" w:rsidRDefault="00C91598">
      <w:pPr>
        <w:spacing w:before="120" w:after="120"/>
        <w:ind w:left="1190" w:firstLine="227"/>
        <w:rPr>
          <w:color w:val="000000"/>
          <w:u w:color="000000"/>
        </w:rPr>
      </w:pPr>
      <w:r>
        <w:rPr>
          <w:b/>
        </w:rPr>
        <w:t>Delegowanie przedstawicieli Rady na zorganizowane wydarzenia.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t>§ 15. </w:t>
      </w:r>
      <w:r>
        <w:rPr>
          <w:color w:val="000000"/>
          <w:u w:color="000000"/>
        </w:rPr>
        <w:t>Delegowanemu przedstawicielowi Rady, biorąc</w:t>
      </w:r>
      <w:r>
        <w:rPr>
          <w:color w:val="000000"/>
          <w:u w:color="000000"/>
        </w:rPr>
        <w:t>emu udział w zorganizowanym wydarzeniu związanym z działalnością Rady na rzecz seniorów, na którym reprezentuje on Radę, mogą być zwracane, na jego wniosek, poniesione koszty przejazdu na terenie kraju związane z udziałem w zorganizowanym wydarzeniu, na po</w:t>
      </w:r>
      <w:r>
        <w:rPr>
          <w:color w:val="000000"/>
          <w:u w:color="000000"/>
        </w:rPr>
        <w:t>dstawie dokumentów, w szczególności rachunków, faktur lub biletów potwierdzających poniesione wydatki do miejsca celu podróży</w:t>
      </w:r>
      <w:r>
        <w:rPr>
          <w:color w:val="000000"/>
          <w:u w:color="000000"/>
        </w:rPr>
        <w:br/>
        <w:t>i z powrotem. Zwrot kosztów przejazdu dotyczy przejazdu najtańszym, dogodnym środkiem transportu.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t>§ 16. </w:t>
      </w:r>
      <w:r>
        <w:rPr>
          <w:color w:val="000000"/>
          <w:u w:color="000000"/>
        </w:rPr>
        <w:t xml:space="preserve">Delegacji </w:t>
      </w:r>
      <w:r>
        <w:rPr>
          <w:color w:val="000000"/>
          <w:u w:color="000000"/>
        </w:rPr>
        <w:t>przedstawicielowi Rady udziela Dyrektor komórki organizacyjnej Urzędu Miasta Łodzi właściwej w sprawach zdrowia i spraw społecznych, na wniosek Przewodniczącego Rady lub zastępującego go Wiceprzewodniczącego.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t>§ 17. </w:t>
      </w:r>
      <w:r>
        <w:rPr>
          <w:color w:val="000000"/>
          <w:u w:color="000000"/>
        </w:rPr>
        <w:t xml:space="preserve">Zwrotu dokonuje się w kwocie wynikającej </w:t>
      </w:r>
      <w:r>
        <w:rPr>
          <w:color w:val="000000"/>
          <w:u w:color="000000"/>
        </w:rPr>
        <w:t>z przedstawionych dokumentów, jednak nie wyższej niż 500 zł za każdy dzień udziału w zorganizowanym wydarzeniu, na którym przedstawiciel Rady reprezentował Radę.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t>§ 18. </w:t>
      </w:r>
      <w:r>
        <w:rPr>
          <w:color w:val="000000"/>
          <w:u w:color="000000"/>
        </w:rPr>
        <w:t xml:space="preserve">Wypłata zwrotu poniesionych kosztów przejazdu następuje na wskazany we wniosku rachunek </w:t>
      </w:r>
      <w:r>
        <w:rPr>
          <w:color w:val="000000"/>
          <w:u w:color="000000"/>
        </w:rPr>
        <w:t>bankowy delegowanego.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t>§ 19. </w:t>
      </w:r>
      <w:r>
        <w:rPr>
          <w:color w:val="000000"/>
          <w:u w:color="000000"/>
        </w:rPr>
        <w:t>Wniosek o zwrot kosztów składa się w terminie 7 dni od daty wydarzenia, w którym przedstawiciel Rady brał udział.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t>§ 20. </w:t>
      </w:r>
      <w:r>
        <w:rPr>
          <w:color w:val="000000"/>
          <w:u w:color="000000"/>
        </w:rPr>
        <w:t xml:space="preserve">Łączna kwota środków przeznaczonych na pokrycie kosztów podlegających zwrotowi nie może przekroczyć kwoty </w:t>
      </w:r>
      <w:r>
        <w:rPr>
          <w:color w:val="000000"/>
          <w:u w:color="000000"/>
        </w:rPr>
        <w:t>przewidzianej w budżecie miasta Łodzi na funkcjonowanie Rady na dany rok budżetowy.</w:t>
      </w:r>
    </w:p>
    <w:p w:rsidR="00A77B3E" w:rsidRDefault="00C91598">
      <w:pPr>
        <w:keepLines/>
        <w:spacing w:before="240"/>
        <w:ind w:left="907" w:firstLine="567"/>
        <w:jc w:val="both"/>
        <w:rPr>
          <w:color w:val="000000"/>
          <w:u w:color="000000"/>
        </w:rPr>
      </w:pPr>
      <w:r>
        <w:lastRenderedPageBreak/>
        <w:t>§ 21. </w:t>
      </w:r>
      <w:r>
        <w:rPr>
          <w:color w:val="000000"/>
          <w:u w:color="000000"/>
        </w:rPr>
        <w:t>Obsługę organizacyjno-administracyjną Rady sprawuje komórka organizacyjna Urzędu Miasta Łodzi właściwa w sprawach zdrowia i spraw społecznych.</w:t>
      </w:r>
      <w:r>
        <w:rPr>
          <w:b/>
        </w:rPr>
        <w:t>”</w:t>
      </w:r>
      <w:r>
        <w:t>.</w:t>
      </w:r>
    </w:p>
    <w:p w:rsidR="00A77B3E" w:rsidRDefault="00C91598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</w:t>
      </w:r>
      <w:r>
        <w:rPr>
          <w:color w:val="000000"/>
          <w:u w:color="000000"/>
        </w:rPr>
        <w:t>y powierza się Prezydentowi Miasta Łodzi.</w:t>
      </w:r>
    </w:p>
    <w:p w:rsidR="00A77B3E" w:rsidRDefault="00C91598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7"/>
        <w:gridCol w:w="4995"/>
      </w:tblGrid>
      <w:tr w:rsidR="00DD222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225" w:rsidRDefault="00DD222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225" w:rsidRDefault="00C91598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C91598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C91598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DD2225" w:rsidRDefault="00C9159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DD2225" w:rsidRDefault="00C91598">
      <w:pPr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Zgodnie z art. 5c ust. 4a ustawy o samorządzie gminnym, członkowi gminnej rady seniorów biorącemu udział w posiedzeniach gminnej rady seniorów lub w zorganizowanym wydarzeniu,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na którym reprezentuje on gminną radę seniorów, mogą być zwracane, na jego wniosek, poniesione koszty, w tym koszty przejazdu na terenie kraju związane z udziałem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w posiedzeniu gminnej rady seniorów lub w zorganizowanym wydarzeniu, na którym reprezentuje </w:t>
      </w:r>
      <w:r>
        <w:rPr>
          <w:color w:val="000000"/>
          <w:szCs w:val="20"/>
          <w:shd w:val="clear" w:color="auto" w:fill="FFFFFF"/>
          <w:lang w:eastAsia="en-US" w:bidi="ar-SA"/>
        </w:rPr>
        <w:t>on gminną radę seniorów, na podstawie dokumentów, w szczególności rachunków, faktur lub biletów, potwierdzających poniesione wydatki lub informacji o wysokości poniesionych kosztów przejazdu samochodem. Stosownie zaś do treści ust. 5a tego przepisu, jeżeli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rada gminy zadecydowała o zwracaniu kosztów, o których mowa w ust. 4a, w statucie, o którym mowa w ust. 5, określa się zasady zwrotu tych kosztów, w tym ich maksymalną wysokość podlegającą zwrotowi. Z regulacji tej wynika, że zwrot kosztów podróży służbow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ych dla członków gminnej rady seniorów ma charakter fakultatywny, a decyzja w tym zakresie należy do rady gminy. </w:t>
      </w:r>
      <w:r>
        <w:rPr>
          <w:color w:val="000000"/>
          <w:szCs w:val="20"/>
          <w:shd w:val="clear" w:color="auto" w:fill="FFFFFF"/>
        </w:rPr>
        <w:br/>
      </w:r>
    </w:p>
    <w:p w:rsidR="00DD2225" w:rsidRDefault="00C91598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przypadku podjęcia przez radę gminy decyzji o zwracaniu tych kosztów, zasady ich zwrotu, w tym maksymalną wysokość podlegającą zwrotowi, ok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reśla się w statucie gminnej rady seniorów. </w:t>
      </w:r>
    </w:p>
    <w:p w:rsidR="00DD2225" w:rsidRDefault="00C91598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Wprowadzenie do statutu Miejskiej Rady Seniorów w Łodzi regulacji dotyczących zasad zwrotu kosztów podróży członkom tej rady, w tym określenie maksymalnej kwoty kosztów podlegających zwrotowi, jest warunkiem nie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zbędnym do dokonywania zwrotu tych kosztów na rzecz członków rady. </w:t>
      </w:r>
    </w:p>
    <w:p w:rsidR="00DD2225" w:rsidRDefault="00DD2225">
      <w:pPr>
        <w:spacing w:after="288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DD2225" w:rsidRDefault="00DD2225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</w:p>
    <w:p w:rsidR="00DD2225" w:rsidRDefault="00DD2225">
      <w:pPr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DD2225" w:rsidRDefault="00DD2225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</w:p>
    <w:p w:rsidR="00DD2225" w:rsidRDefault="00DD2225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DD2225" w:rsidSect="00DD222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98" w:rsidRDefault="00C91598" w:rsidP="00DD2225">
      <w:r>
        <w:separator/>
      </w:r>
    </w:p>
  </w:endnote>
  <w:endnote w:type="continuationSeparator" w:id="0">
    <w:p w:rsidR="00C91598" w:rsidRDefault="00C91598" w:rsidP="00DD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D222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225" w:rsidRDefault="00C9159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225" w:rsidRDefault="00C915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D222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59FD">
            <w:rPr>
              <w:sz w:val="18"/>
            </w:rPr>
            <w:fldChar w:fldCharType="separate"/>
          </w:r>
          <w:r w:rsidR="00E159FD">
            <w:rPr>
              <w:noProof/>
              <w:sz w:val="18"/>
            </w:rPr>
            <w:t>2</w:t>
          </w:r>
          <w:r w:rsidR="00DD2225">
            <w:rPr>
              <w:sz w:val="18"/>
            </w:rPr>
            <w:fldChar w:fldCharType="end"/>
          </w:r>
        </w:p>
      </w:tc>
    </w:tr>
  </w:tbl>
  <w:p w:rsidR="00DD2225" w:rsidRDefault="00DD222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DD222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225" w:rsidRDefault="00C9159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225" w:rsidRDefault="00C915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D222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59FD">
            <w:rPr>
              <w:sz w:val="18"/>
            </w:rPr>
            <w:fldChar w:fldCharType="separate"/>
          </w:r>
          <w:r w:rsidR="00E159FD">
            <w:rPr>
              <w:noProof/>
              <w:sz w:val="18"/>
            </w:rPr>
            <w:t>3</w:t>
          </w:r>
          <w:r w:rsidR="00DD2225">
            <w:rPr>
              <w:sz w:val="18"/>
            </w:rPr>
            <w:fldChar w:fldCharType="end"/>
          </w:r>
        </w:p>
      </w:tc>
    </w:tr>
  </w:tbl>
  <w:p w:rsidR="00DD2225" w:rsidRDefault="00DD222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98" w:rsidRDefault="00C91598" w:rsidP="00DD2225">
      <w:r>
        <w:separator/>
      </w:r>
    </w:p>
  </w:footnote>
  <w:footnote w:type="continuationSeparator" w:id="0">
    <w:p w:rsidR="00C91598" w:rsidRDefault="00C91598" w:rsidP="00DD2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91598"/>
    <w:rsid w:val="00CA2A55"/>
    <w:rsid w:val="00DD2225"/>
    <w:rsid w:val="00E1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2225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powołania Miejskiej Rady Seniorów.</dc:subject>
  <dc:creator>elukowicz</dc:creator>
  <cp:lastModifiedBy>sstanczyk</cp:lastModifiedBy>
  <cp:revision>2</cp:revision>
  <dcterms:created xsi:type="dcterms:W3CDTF">2025-03-06T14:42:00Z</dcterms:created>
  <dcterms:modified xsi:type="dcterms:W3CDTF">2025-03-07T09:01:00Z</dcterms:modified>
  <cp:category>Akt prawny</cp:category>
</cp:coreProperties>
</file>