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44" w:rsidRPr="00B73E44" w:rsidRDefault="00B73E44" w:rsidP="00B20623">
      <w:pPr>
        <w:spacing w:after="0" w:line="240" w:lineRule="auto"/>
        <w:ind w:firstLine="6521"/>
        <w:rPr>
          <w:rFonts w:ascii="Times New Roman" w:hAnsi="Times New Roman" w:cs="Times New Roman"/>
          <w:lang w:eastAsia="pl-PL"/>
        </w:rPr>
      </w:pPr>
      <w:r w:rsidRPr="00B73E44">
        <w:rPr>
          <w:rFonts w:ascii="Times New Roman" w:hAnsi="Times New Roman" w:cs="Times New Roman"/>
          <w:lang w:eastAsia="pl-PL"/>
        </w:rPr>
        <w:t>Druk Nr</w:t>
      </w:r>
      <w:r w:rsidR="00B20623">
        <w:rPr>
          <w:rFonts w:ascii="Times New Roman" w:hAnsi="Times New Roman" w:cs="Times New Roman"/>
          <w:lang w:eastAsia="pl-PL"/>
        </w:rPr>
        <w:t xml:space="preserve"> 53/2025</w:t>
      </w:r>
      <w:bookmarkStart w:id="0" w:name="_GoBack"/>
      <w:bookmarkEnd w:id="0"/>
    </w:p>
    <w:p w:rsidR="00B73E44" w:rsidRPr="00B73E44" w:rsidRDefault="00B73E44" w:rsidP="00B20623">
      <w:pPr>
        <w:spacing w:after="0" w:line="240" w:lineRule="auto"/>
        <w:ind w:firstLine="6521"/>
        <w:rPr>
          <w:rFonts w:ascii="Times New Roman" w:hAnsi="Times New Roman" w:cs="Times New Roman"/>
          <w:lang w:eastAsia="pl-PL"/>
        </w:rPr>
      </w:pPr>
      <w:r w:rsidRPr="00B73E44">
        <w:rPr>
          <w:rFonts w:ascii="Times New Roman" w:hAnsi="Times New Roman" w:cs="Times New Roman"/>
          <w:lang w:eastAsia="pl-PL"/>
        </w:rPr>
        <w:t>Projekt z dnia</w:t>
      </w:r>
      <w:r w:rsidR="00B20623">
        <w:rPr>
          <w:rFonts w:ascii="Times New Roman" w:hAnsi="Times New Roman" w:cs="Times New Roman"/>
          <w:lang w:eastAsia="pl-PL"/>
        </w:rPr>
        <w:t xml:space="preserve"> 06.03.2025 r.</w:t>
      </w:r>
    </w:p>
    <w:p w:rsidR="00B73E44" w:rsidRDefault="00B73E44" w:rsidP="00B7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B73E44" w:rsidRDefault="00B73E44" w:rsidP="00B7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B73E44" w:rsidRPr="00B73E44" w:rsidRDefault="00B73E44" w:rsidP="00B7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                   </w:t>
      </w:r>
      <w:r w:rsidRPr="00B73E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Miejskiej w Łodzi</w:t>
      </w:r>
    </w:p>
    <w:p w:rsidR="00B73E44" w:rsidRPr="00B73E44" w:rsidRDefault="00B73E44" w:rsidP="00B73E4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powierzenia Miejskiemu Ogrodowi Zoologicznemu w Łodzi Spółce z ograniczoną odpowiedzialnością wykonywania zadań własnych Miasta Łodzi.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7 ust. 1 pkt 9, 10, 15 i 18, art. 9 ust. 2 i 3 i art. 18 ust. 2 pkt 15 ustawy z dnia 8 marca 1990 r. o samorządzie gminnym (Dz. U. z 2024 r. poz. 1465, 1572, 1907 i 1940), art. 2 i art. 4 ust. 1 pkt 1 ustawy z dnia 20 grudnia 1996 r. o gospodarce komunalnej (Dz. U. z 2021 r. poz. 679) oraz art. 4 decyzji Komisji z dnia 20 grudnia 2011 r. w sprawie stosowania art. 106 ust. 2 Traktatu o funkcjonowaniu Unii Europejskiej do pomocy państwa w formie rekompensaty z tytułu świadczenia usług publicznych, przyznawanej przedsiębiorstwom zobowiązanym do wykonywania usług świadczonych w ogólnym interesie gospodarczym (Dz. Urz. UE L 7 z 11.01.2012, str. 3), Rada Miejska w Łodzi</w:t>
      </w:r>
    </w:p>
    <w:p w:rsidR="00B73E44" w:rsidRPr="00B73E44" w:rsidRDefault="00B73E44" w:rsidP="00B73E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>§ 1. 1. Powierza się Miejskiemu Ogrodowi Zoologicznemu w Łodzi Spółce z ograniczoną odpowiedzialnością wykonywanie zadań własnych Miasta Łodzi, stanowiących usługi świadczone w ogólnym interesie gospodarczym, związanych z: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utrzymaniem i zarządzaniem gminnymi obiektami użyteczności publicznej oraz obiektami sportowymi w tym ich udostępnianiem; 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kulturą fizyczną i turystyką; 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promocją gminy;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>4) kulturą</w:t>
      </w:r>
      <w:r w:rsidRPr="00B73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B73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Prezydent Miasta Łodzi ustali szczegółowe zasady i sposób wykonywania powierzonych zadań.</w:t>
      </w:r>
    </w:p>
    <w:p w:rsidR="00B73E44" w:rsidRPr="00B73E44" w:rsidRDefault="00B73E44" w:rsidP="00B73E44">
      <w:pPr>
        <w:keepLines/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</w:t>
      </w:r>
      <w:r w:rsidRPr="00B73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uchwały powierza się Prezydentowi Miasta Łodzi.</w:t>
      </w:r>
    </w:p>
    <w:p w:rsidR="00B73E44" w:rsidRPr="00B73E44" w:rsidRDefault="00B73E44" w:rsidP="00B73E44">
      <w:pPr>
        <w:keepNext/>
        <w:keepLines/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</w:t>
      </w:r>
      <w:r w:rsidRPr="00B73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Uchwała wchodzi w życie z dniem podjęcia.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4590"/>
        <w:gridCol w:w="4470"/>
      </w:tblGrid>
      <w:tr w:rsidR="00B73E44" w:rsidRPr="00B73E4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E44" w:rsidRPr="00B73E44" w:rsidRDefault="00B73E44" w:rsidP="00B73E4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E44" w:rsidRPr="00B73E44" w:rsidRDefault="00B73E44" w:rsidP="00B73E44">
            <w:pPr>
              <w:keepLines/>
              <w:autoSpaceDE w:val="0"/>
              <w:autoSpaceDN w:val="0"/>
              <w:adjustRightInd w:val="0"/>
              <w:spacing w:before="520" w:after="5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73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Przewodniczący</w:t>
            </w:r>
            <w:r w:rsidRPr="00B73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Rady Miejskiej w Łodzi</w:t>
            </w:r>
            <w:r w:rsidRPr="00B7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7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7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73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Bartosz DOMASZEWICZ</w:t>
            </w:r>
          </w:p>
        </w:tc>
      </w:tr>
    </w:tbl>
    <w:p w:rsidR="00B73E44" w:rsidRPr="00B73E44" w:rsidRDefault="00B73E44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3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Projektodawcą jest</w:t>
      </w:r>
    </w:p>
    <w:p w:rsidR="00B73E44" w:rsidRDefault="00B73E44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B73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Prezydent Miasta Łodzi</w:t>
      </w:r>
    </w:p>
    <w:p w:rsidR="00D115FA" w:rsidRDefault="00D115FA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D115FA" w:rsidRDefault="00D115FA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D115FA" w:rsidRDefault="00D115FA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D115FA" w:rsidRDefault="00D115FA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D115FA" w:rsidRDefault="00D115FA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D115FA" w:rsidRPr="0078109A" w:rsidRDefault="00D115FA" w:rsidP="00D115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lastRenderedPageBreak/>
        <w:t>uzasadnienie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val="en-US"/>
        </w:rPr>
      </w:pPr>
      <w:r w:rsidRPr="00781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do </w:t>
      </w:r>
      <w:proofErr w:type="spellStart"/>
      <w:r w:rsidRPr="00781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projektu</w:t>
      </w:r>
      <w:proofErr w:type="spellEnd"/>
      <w:r w:rsidRPr="00781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uchwały</w:t>
      </w:r>
      <w:proofErr w:type="spellEnd"/>
      <w:r w:rsidRPr="00781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1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sprawie powierzenia Miejskiemu Ogrodowi Zoologicznemu w Łodzi Spółce z ograniczoną odpowiedzialnością wykonywania zadań własnych Miasta Łodzi</w:t>
      </w:r>
      <w:r w:rsidRPr="00781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Projekt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uchwały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dotyczy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wyrażenia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zgody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powierzenie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Miejskiemu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Ogrodowi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Zoologicznemu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Spółce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ograniczoną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odpowiedzialnością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zadań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własnych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gminy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stanowiących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usługi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ogólnym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interesie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gospodarczym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związanych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z:</w:t>
      </w:r>
    </w:p>
    <w:p w:rsidR="00D115FA" w:rsidRPr="0078109A" w:rsidRDefault="00D115FA" w:rsidP="00D115F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utrzymaniem i zarządzaniem gminnymi obiektami użyteczności publicznej oraz obiektami sportowymi, w tym ich udostępnianiem, </w:t>
      </w:r>
    </w:p>
    <w:p w:rsidR="00D115FA" w:rsidRPr="0078109A" w:rsidRDefault="00D115FA" w:rsidP="00D115F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b) kulturą fizyczną i turystyką, </w:t>
      </w:r>
    </w:p>
    <w:p w:rsidR="00D115FA" w:rsidRPr="0078109A" w:rsidRDefault="00D115FA" w:rsidP="00D115F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c) promocją gminy - poprzez wydarzenia odbywające się w zarządzanych obiektach</w:t>
      </w:r>
    </w:p>
    <w:p w:rsidR="00D115FA" w:rsidRPr="0078109A" w:rsidRDefault="00D115FA" w:rsidP="00D115F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d) kulturą (dotyczącą m.in. odbywających się w zarządzanych obiektach wydarzeń muzycznych, kulturalnych, teatralnych itp.). 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Zgodnie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art. 7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ustawy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8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marca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1990 r. 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samorządzie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gminnym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zaspokajanie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zbiorowych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potrzeb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wspólnoty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należy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zadań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własnych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Miasta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własne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Miasta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mogą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być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wykonywane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utworzone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celu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jednostki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organizacyjne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albo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drodze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umowy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innymi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podmiotami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(art.</w:t>
      </w: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9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ustawy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samorządzie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gminnym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). 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zasadach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formach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organizacyjnych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wykonywania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zadań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inwestycyjnych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(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zadań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własnych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Miasta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stanowią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przepisy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ustawy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grudnia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1996</w:t>
      </w: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r. 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gospodarce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komunalnej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(Dz. U. z 2021 r.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679). 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opisane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powyżej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mogą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być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prowadzone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jednostki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samorządu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terytorialnego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br/>
        <w:t xml:space="preserve">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szczególności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formach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samorządowego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zakładu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budżetowego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lub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spółek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prawa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handlowego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(art.</w:t>
      </w: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ustawy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Obecnie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opisane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wstępie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realizuje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Miejska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Arena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Kultury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 z 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następujących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obiektach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oddanych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spółce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dzierżawę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Stadionie Miejskim przy al. Unii Lubelskiej 2 w Łodzi;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Stadionie Miejskim przy al. Piłsudskiego 138 w Łodzi;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Hali Atlas Arenie;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Hali Sport Arenie;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Parkingach przy obiektach;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Stadionie Żużlowym „</w:t>
      </w:r>
      <w:proofErr w:type="spellStart"/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Moto</w:t>
      </w:r>
      <w:proofErr w:type="spellEnd"/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Arena Łódź" przy ul. 6-go Sierpnia 71 w Łodzi ;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Boisku treningowym;</w:t>
      </w:r>
    </w:p>
    <w:p w:rsidR="00D115FA" w:rsidRPr="0078109A" w:rsidRDefault="00D115FA" w:rsidP="00D115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Boisku hybrydowym.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Powierzenie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opisanych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powyżej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zadań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realizowanych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dotychczas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Miejską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Arenę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Kultury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powiązane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jest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prowadzonym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projektem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utworzenia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cztery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Spółki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100%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udziałem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Miasta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Grupy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Spółek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oraz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Podatkowej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Grupy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Kapitałowej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której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podmiotem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dominującym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będzie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Miejski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Ogród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Zoologiczny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Spółkami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zależnymi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natomiast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będą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Aqua Park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Łódź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Miejska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Arena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Kultury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Sportu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oraz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EXPO-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Łódź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.,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których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MOZ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będzie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miała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większościowy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pakiet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udziałów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MOZ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pozostanie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spółką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100%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udziałem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Miasta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Głównym założeniem przyświecającym powołaniu komunalnego holdingu i podatkowej grupy kapitałowej w Łodzi jest zbudowanie silnego partnerstwa pomiędzy spółkami, które już na dzień dzisiejszy powiązane są wspólnymi interesami wyrażanymi w licznych kooperacjach barterowych, jak i finansowych np.: wspólne bilety, współpraca przy organizacji wydarzeń targowych, czy  współdzielenie przestrzeni parkingowej.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Należy jednocześnie wskazać także na inne korzyści związane z utworzeniem  holdingu jak m.in.:</w:t>
      </w:r>
    </w:p>
    <w:p w:rsidR="00D115FA" w:rsidRPr="0078109A" w:rsidRDefault="00D115FA" w:rsidP="00D115F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optymalizacja kosztowa w zakresie zarządzania spółkami wchodzącymi w skład holdingu m.in. w zakresie administracji, kontrolingu, księgowości i marketingu – redukcja zatrudnienia;</w:t>
      </w:r>
    </w:p>
    <w:p w:rsidR="00D115FA" w:rsidRPr="0078109A" w:rsidRDefault="00D115FA" w:rsidP="00D115F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łatwiejszy dostęp do finansowania realizowanych przedsięwzięć - zwiększenie zdolności kredytowej spółek, a tym samym zwiększenie ich potencjału inwestycyjnego;</w:t>
      </w:r>
    </w:p>
    <w:p w:rsidR="00D115FA" w:rsidRPr="0078109A" w:rsidRDefault="00D115FA" w:rsidP="00D115F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cash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pooling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D115FA" w:rsidRPr="0078109A" w:rsidRDefault="00D115FA" w:rsidP="00D115F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obniżenie do minimum formalności przy współpracy spółek w ramach grupy kapitałowej;</w:t>
      </w:r>
    </w:p>
    <w:p w:rsidR="00D115FA" w:rsidRPr="0078109A" w:rsidRDefault="00D115FA" w:rsidP="00D115F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optymalizacja w zakresie podatku dochodowego;</w:t>
      </w:r>
    </w:p>
    <w:p w:rsidR="00D115FA" w:rsidRPr="0078109A" w:rsidRDefault="00D115FA" w:rsidP="00D115F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zmniejszenie wydatków ponoszonych dotychczas z budżetu Miasta Łodzi na funkcjonowanie spółek wchodzących w skład holdingu. 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Powierzenie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MOZ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zadań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opisanych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projekcie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uchwały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trybie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ustawy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gospodarce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komunalnej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tzn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podstawie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aktu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stanowiącego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jednostki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samorządu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terytorialnego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jest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możliwe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uwagi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fakt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iż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spółka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spełnia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definicję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podmiotu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wewnętrznego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Powierzenie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stanowi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usankcjonowanie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transferu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środków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publicznych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pomiędzy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jst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spółką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kontekście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przepisów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 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pomocy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publicznej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Przyjęty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tryb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powierzenia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stawia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ograniczeń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zakresie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wykonywania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usługi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MOZ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wykorzystaniu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zasobów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innego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podmiotu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co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wynika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posiadanej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opinii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Zgodnie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przyjętymi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założeniami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usługi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 facto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wykonywać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będzie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MAKiS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oparciu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umowę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operatorską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pomiędzy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MOZ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a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MAKiS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Powierzenie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MOZ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sp.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o.o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połączeniu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powstaniem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Grupy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Spółek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oraz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Podatkowej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Grupy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Kapitałowej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jest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rozwiązaniem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optymalnym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punktu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widzenia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Miasta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Łodzi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gdyż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mając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uwadze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dokonane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Spółki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wyliczenia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przyniesienie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korzyści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postaci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D115FA" w:rsidRPr="0078109A" w:rsidRDefault="00D115FA" w:rsidP="00D115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ograniczenia wydatków budżetowych ponoszonych na spółki wchodzące w skład Grupy Spółek;</w:t>
      </w:r>
    </w:p>
    <w:p w:rsidR="00D115FA" w:rsidRPr="0078109A" w:rsidRDefault="00D115FA" w:rsidP="00D115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 założeniu pokrywania kosztów rekompensaty należnej MOZ w Łodzi z tytułu świadczenia usług opisanych w projekcie uchwały poprzez wnoszenie wkładów pieniężnych do spółki, przekwalifikowanie  ponoszonych dotychczas wydatków bieżących m.in. na pokrywanie strat MAKIS na wydatek majątkowy przy ograniczeniu jego wysokości;</w:t>
      </w:r>
    </w:p>
    <w:p w:rsidR="00D115FA" w:rsidRPr="0078109A" w:rsidRDefault="00D115FA" w:rsidP="00D115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poszukiwania w ramach Grupy Spółek środków na konieczne inwestycje na majątku dzierżawionym od Miasta Łodzi.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Zawarcie umowy wykonawczej nastąpić ma do 2033 r., tj. do dnia wykupu przez MOZ w Łodzi sp. z o.o. obligacji wyemitowanych na sfinansowanie budowy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Orientarium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innych inwestycji na terenie ogrodu zoologicznego. Zawarcie umowy wymaga zabezpieczenia środków w Wieloletniej Prognozie Finansowej Miasta Łodzi na lata 2025-2033. </w:t>
      </w:r>
    </w:p>
    <w:p w:rsidR="00D115FA" w:rsidRPr="0078109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115FA" w:rsidRDefault="00D115FA" w:rsidP="00D115F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Mając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powyższe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uwadze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proponowane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projekcie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uchwały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rozwiązanie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uważamy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zasadne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optymalne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 w:rsidRPr="007810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D115FA" w:rsidRPr="00B73E44" w:rsidRDefault="00D115FA" w:rsidP="00B73E44">
      <w:pPr>
        <w:autoSpaceDE w:val="0"/>
        <w:autoSpaceDN w:val="0"/>
        <w:adjustRightInd w:val="0"/>
        <w:spacing w:after="0" w:line="240" w:lineRule="auto"/>
        <w:ind w:left="283"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E44" w:rsidRPr="00B73E44" w:rsidRDefault="00B73E44" w:rsidP="00B73E4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E44" w:rsidRPr="00B73E44" w:rsidRDefault="00B73E44" w:rsidP="00B73E4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3E44" w:rsidRPr="00B73E44" w:rsidRDefault="00B73E44" w:rsidP="00B73E44"/>
    <w:sectPr w:rsidR="00B73E44" w:rsidRPr="00B73E44" w:rsidSect="00A96C41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3DF52E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4BAE1A9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B73E44"/>
    <w:rsid w:val="00763730"/>
    <w:rsid w:val="00B20623"/>
    <w:rsid w:val="00B73E44"/>
    <w:rsid w:val="00D115FA"/>
    <w:rsid w:val="00F1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Gronert</dc:creator>
  <cp:keywords/>
  <dc:description/>
  <cp:lastModifiedBy>sstanczyk</cp:lastModifiedBy>
  <cp:revision>3</cp:revision>
  <dcterms:created xsi:type="dcterms:W3CDTF">2025-03-03T11:50:00Z</dcterms:created>
  <dcterms:modified xsi:type="dcterms:W3CDTF">2025-03-07T10:15:00Z</dcterms:modified>
</cp:coreProperties>
</file>