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BE6" w:rsidRDefault="00D30BE6">
      <w:pPr>
        <w:ind w:left="5669"/>
        <w:jc w:val="left"/>
        <w:rPr>
          <w:b/>
          <w:i/>
          <w:sz w:val="20"/>
          <w:u w:val="thick"/>
        </w:rPr>
      </w:pPr>
    </w:p>
    <w:p w:rsidR="00D30BE6" w:rsidRDefault="00D30BE6">
      <w:pPr>
        <w:ind w:left="5669"/>
        <w:jc w:val="left"/>
        <w:rPr>
          <w:b/>
          <w:i/>
          <w:sz w:val="20"/>
          <w:u w:val="thick"/>
        </w:rPr>
      </w:pPr>
    </w:p>
    <w:p w:rsidR="00D30BE6" w:rsidRDefault="00D30BE6">
      <w:pPr>
        <w:ind w:left="5669"/>
        <w:jc w:val="left"/>
        <w:rPr>
          <w:sz w:val="20"/>
        </w:rPr>
      </w:pPr>
      <w:r>
        <w:rPr>
          <w:sz w:val="20"/>
        </w:rPr>
        <w:t>Druk BRM Nr 29/2025</w:t>
      </w:r>
    </w:p>
    <w:p w:rsidR="00D30BE6" w:rsidRDefault="00D30BE6">
      <w:pPr>
        <w:ind w:left="5669"/>
        <w:jc w:val="left"/>
        <w:rPr>
          <w:sz w:val="20"/>
        </w:rPr>
      </w:pPr>
      <w:r>
        <w:rPr>
          <w:sz w:val="20"/>
        </w:rPr>
        <w:t xml:space="preserve">Projekt z dnia 6 marca 2025 r. </w:t>
      </w:r>
    </w:p>
    <w:p w:rsidR="00D30BE6" w:rsidRDefault="00D30BE6">
      <w:pPr>
        <w:ind w:left="5669"/>
        <w:jc w:val="left"/>
        <w:rPr>
          <w:sz w:val="20"/>
        </w:rPr>
      </w:pPr>
    </w:p>
    <w:p w:rsidR="00D30BE6" w:rsidRDefault="00D30BE6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D30BE6" w:rsidRDefault="00D30BE6">
      <w:pPr>
        <w:spacing w:after="360"/>
        <w:rPr>
          <w:b/>
          <w:caps/>
        </w:rPr>
      </w:pPr>
      <w:r>
        <w:rPr>
          <w:b/>
        </w:rPr>
        <w:t>z dnia                      2025 r.</w:t>
      </w:r>
    </w:p>
    <w:p w:rsidR="00D30BE6" w:rsidRDefault="00D30BE6">
      <w:pPr>
        <w:keepNext/>
        <w:spacing w:after="480"/>
      </w:pPr>
      <w:r>
        <w:rPr>
          <w:b/>
        </w:rPr>
        <w:t>stanowisko - apel w sprawie uznania terenu zieleni usytuowanego przy ul. Góralskiej w Łodzi za park gminny.</w:t>
      </w:r>
    </w:p>
    <w:p w:rsidR="00D30BE6" w:rsidRDefault="00D30BE6">
      <w:pPr>
        <w:keepLines/>
        <w:spacing w:before="120" w:after="120"/>
        <w:ind w:firstLine="227"/>
        <w:jc w:val="both"/>
      </w:pPr>
      <w:r>
        <w:t>Na podstawie § 17 Regulaminu Pracy Rady Miejskiej w Łodzi, stanowiącego załącznik Nr 7 do Statutu Miasta Łodzi (Dz. Urz. Woj. Łódzkiego z 2019 r. poz. 7272), Rada Miejska w Łodzi</w:t>
      </w:r>
    </w:p>
    <w:p w:rsidR="00D30BE6" w:rsidRDefault="00D30BE6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</w:rPr>
        <w:t>uchwala, co następuje:</w:t>
      </w:r>
    </w:p>
    <w:p w:rsidR="00D30BE6" w:rsidRDefault="00D30BE6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1. </w:t>
      </w:r>
      <w:r>
        <w:rPr>
          <w:color w:val="000000"/>
          <w:u w:color="000000"/>
        </w:rPr>
        <w:t>Rada Miejska w Łodzi apeluje do Prezydenta Miasta Łodzi o podjęcie działań zmierzających do uznania za park gminny terenu zieleni usytuowanego przy ul. Góralskiej, obejmującego nieruchomości oznaczone numerami działek ewidencyjnych 712/2 i 711/8 w obrębie B-22.</w:t>
      </w:r>
    </w:p>
    <w:p w:rsidR="00D30BE6" w:rsidRDefault="00D30BE6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Proponowane położenie parku określone zostało na mapie stanowiącej załącznik do uchwały.</w:t>
      </w:r>
    </w:p>
    <w:p w:rsidR="00D30BE6" w:rsidRDefault="00D30BE6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Zobowiązuje się Przewodniczącego Rady Miejskiej w Łodzi do przekazania niniejszej uchwały Prezydentowi Miasta Łodzi.</w:t>
      </w:r>
    </w:p>
    <w:p w:rsidR="00D30BE6" w:rsidRDefault="00D30BE6">
      <w:pPr>
        <w:keepNext/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6"/>
        <w:gridCol w:w="4536"/>
      </w:tblGrid>
      <w:tr w:rsidR="00D30BE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0BE6" w:rsidRDefault="00D30BE6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0BE6" w:rsidRDefault="00D30BE6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D30BE6" w:rsidRDefault="00D30BE6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D30BE6" w:rsidRDefault="00D30BE6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Komisja Ochrony Środowiska</w:t>
      </w:r>
    </w:p>
    <w:p w:rsidR="0035433E" w:rsidRDefault="0035433E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Rady Miejskiej w Łodzi</w:t>
      </w:r>
    </w:p>
    <w:p w:rsidR="00B10EB6" w:rsidRDefault="00B10EB6">
      <w:pPr>
        <w:keepNext/>
        <w:spacing w:before="120" w:after="120" w:line="360" w:lineRule="auto"/>
        <w:ind w:left="5945"/>
        <w:jc w:val="left"/>
      </w:pPr>
    </w:p>
    <w:p w:rsidR="00B10EB6" w:rsidRDefault="00B10EB6">
      <w:pPr>
        <w:keepNext/>
        <w:spacing w:before="120" w:after="120" w:line="360" w:lineRule="auto"/>
        <w:ind w:left="5945"/>
        <w:jc w:val="left"/>
      </w:pPr>
    </w:p>
    <w:p w:rsidR="00B10EB6" w:rsidRDefault="00B10EB6">
      <w:pPr>
        <w:keepNext/>
        <w:spacing w:before="120" w:after="120" w:line="360" w:lineRule="auto"/>
        <w:ind w:left="5945"/>
        <w:jc w:val="left"/>
      </w:pPr>
    </w:p>
    <w:p w:rsidR="00B10EB6" w:rsidRDefault="00B10EB6">
      <w:pPr>
        <w:keepNext/>
        <w:spacing w:before="120" w:after="120" w:line="360" w:lineRule="auto"/>
        <w:ind w:left="5945"/>
        <w:jc w:val="left"/>
      </w:pPr>
    </w:p>
    <w:bookmarkStart w:id="0" w:name="_GoBack"/>
    <w:bookmarkEnd w:id="0"/>
    <w:p w:rsidR="00D30BE6" w:rsidRDefault="00D30BE6">
      <w:pPr>
        <w:keepNext/>
        <w:spacing w:before="120" w:after="120" w:line="360" w:lineRule="auto"/>
        <w:ind w:left="5945"/>
        <w:jc w:val="left"/>
        <w:rPr>
          <w:color w:val="000000"/>
          <w:u w:color="000000"/>
        </w:rPr>
      </w:pPr>
      <w:r>
        <w:fldChar w:fldCharType="begin"/>
      </w:r>
      <w:r>
        <w:fldChar w:fldCharType="end"/>
      </w:r>
      <w:r>
        <w:rPr>
          <w:color w:val="000000"/>
          <w:u w:color="000000"/>
        </w:rPr>
        <w:t>Załącznik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</w:r>
    </w:p>
    <w:p w:rsidR="00D30BE6" w:rsidRDefault="00D30BE6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Mapa terenu zieleni przy ul. Góralskiej</w:t>
      </w:r>
    </w:p>
    <w:p w:rsidR="00D30BE6" w:rsidRDefault="007C2CF6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572125" cy="3514725"/>
            <wp:effectExtent l="0" t="0" r="0" b="0"/>
            <wp:docPr id="1" name="Obraz 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w treści dokument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E6" w:rsidRDefault="00D30BE6">
      <w:pPr>
        <w:spacing w:before="120" w:after="120"/>
        <w:ind w:left="283" w:firstLine="227"/>
        <w:rPr>
          <w:color w:val="000000"/>
          <w:u w:color="000000"/>
        </w:rPr>
        <w:sectPr w:rsidR="00D30BE6">
          <w:footerReference w:type="default" r:id="rId7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D30BE6" w:rsidRDefault="00D30BE6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D30BE6" w:rsidRDefault="00D30BE6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/>
        </w:rPr>
      </w:pPr>
      <w:r>
        <w:rPr>
          <w:b/>
          <w:caps/>
          <w:color w:val="000000"/>
          <w:szCs w:val="20"/>
          <w:shd w:val="clear" w:color="auto" w:fill="FFFFFF"/>
          <w:lang w:eastAsia="en-US"/>
        </w:rPr>
        <w:t>uzasadnienie</w:t>
      </w:r>
    </w:p>
    <w:p w:rsidR="00D30BE6" w:rsidRDefault="00D30BE6">
      <w:pPr>
        <w:spacing w:line="480" w:lineRule="auto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Na wniosek mieszkańców Miasta Łodzi teren przy ul. Góralskiej w Łodzi został wskazany na utworzenie parku gminnego.</w:t>
      </w:r>
    </w:p>
    <w:p w:rsidR="00D30BE6" w:rsidRDefault="00D30BE6">
      <w:pPr>
        <w:spacing w:line="480" w:lineRule="auto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Teren ten jest cennym zasobem zieleni miejskiej i posiada zróżnicowany młody drzewostan składający się m.in. z licznych rodzimych gatunków roślin. Na ten moment stanowi nieformalny teren rekreacji dla okolicznych mieszkańców.</w:t>
      </w:r>
    </w:p>
    <w:p w:rsidR="00D30BE6" w:rsidRDefault="00D30BE6">
      <w:pPr>
        <w:spacing w:line="480" w:lineRule="auto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Pozostawienie przedmiotowego terenu w formie parku służyć będzie zachowaniu jego walorów przyrodniczych i podniesieniu jakości życia okolicznych mieszkańców.              </w:t>
      </w:r>
    </w:p>
    <w:p w:rsidR="00D30BE6" w:rsidRDefault="00D30BE6">
      <w:pPr>
        <w:spacing w:line="480" w:lineRule="auto"/>
        <w:ind w:firstLine="708"/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W związku z powyższym apeluje się o do Prezydenta Miasta Łodzi o podjęcie działań zmierzających do uznania za park gminny terenu zieleni usytuowanego przy ul. Góralskiej, obejmującego nieruchomość oznaczoną numerem działki ewidencyjnej 712/2 w obrębie B-22.</w:t>
      </w:r>
    </w:p>
    <w:p w:rsidR="00D30BE6" w:rsidRDefault="00D30BE6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D30BE6" w:rsidRDefault="00D30BE6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sectPr w:rsidR="00D30BE6" w:rsidSect="001313A3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05C" w:rsidRDefault="00A3705C" w:rsidP="001313A3">
      <w:r>
        <w:separator/>
      </w:r>
    </w:p>
  </w:endnote>
  <w:endnote w:type="continuationSeparator" w:id="0">
    <w:p w:rsidR="00A3705C" w:rsidRDefault="00A3705C" w:rsidP="0013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048"/>
      <w:gridCol w:w="3024"/>
    </w:tblGrid>
    <w:tr w:rsidR="00D30BE6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D30BE6" w:rsidRDefault="00D30BE6">
          <w:pPr>
            <w:jc w:val="left"/>
            <w:rPr>
              <w:sz w:val="18"/>
            </w:rPr>
          </w:pPr>
          <w:r>
            <w:rPr>
              <w:sz w:val="18"/>
            </w:rPr>
            <w:t>Id: 9B259C7E-97F5-436E-BDF6-E45470A547A8. 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D30BE6" w:rsidRDefault="00D30BE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10EB6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30BE6" w:rsidRDefault="00D30BE6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403"/>
      <w:gridCol w:w="3202"/>
    </w:tblGrid>
    <w:tr w:rsidR="00D30BE6">
      <w:tc>
        <w:tcPr>
          <w:tcW w:w="6403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D30BE6" w:rsidRDefault="00D30BE6">
          <w:pPr>
            <w:jc w:val="left"/>
            <w:rPr>
              <w:sz w:val="18"/>
            </w:rPr>
          </w:pPr>
          <w:r>
            <w:rPr>
              <w:sz w:val="18"/>
            </w:rPr>
            <w:t>Id: 9B259C7E-97F5-436E-BDF6-E45470A547A8. Projekt</w:t>
          </w:r>
        </w:p>
      </w:tc>
      <w:tc>
        <w:tcPr>
          <w:tcW w:w="3202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D30BE6" w:rsidRDefault="00D30BE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7C2CF6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D30BE6" w:rsidRDefault="00D30BE6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05C" w:rsidRDefault="00A3705C" w:rsidP="001313A3">
      <w:r>
        <w:separator/>
      </w:r>
    </w:p>
  </w:footnote>
  <w:footnote w:type="continuationSeparator" w:id="0">
    <w:p w:rsidR="00A3705C" w:rsidRDefault="00A3705C" w:rsidP="001313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313A3"/>
    <w:rsid w:val="0035433E"/>
    <w:rsid w:val="005271E8"/>
    <w:rsid w:val="007C2CF6"/>
    <w:rsid w:val="00A3705C"/>
    <w:rsid w:val="00A77B3E"/>
    <w:rsid w:val="00AB4FC8"/>
    <w:rsid w:val="00B10EB6"/>
    <w:rsid w:val="00CA2A55"/>
    <w:rsid w:val="00D30BE6"/>
    <w:rsid w:val="00DB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C2B7C7"/>
  <w15:docId w15:val="{C65F9134-4EC2-4C6F-9263-BC688E4FE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313A3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</vt:lpstr>
    </vt:vector>
  </TitlesOfParts>
  <Company>Rada Miejska w Łodzi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stanowisko - apel w sprawie uznania terenu zieleni usytuowanego przy ul. Góralskiej w Łodzi za park gminny.</dc:subject>
  <dc:creator>moolejniczak</dc:creator>
  <cp:keywords/>
  <dc:description/>
  <cp:lastModifiedBy>Aneta Michalak</cp:lastModifiedBy>
  <cp:revision>3</cp:revision>
  <dcterms:created xsi:type="dcterms:W3CDTF">2025-03-07T08:55:00Z</dcterms:created>
  <dcterms:modified xsi:type="dcterms:W3CDTF">2025-03-07T08:55:00Z</dcterms:modified>
  <cp:category>Akt prawny</cp:category>
</cp:coreProperties>
</file>