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AF" w:rsidRPr="00930440" w:rsidRDefault="00D93CAF" w:rsidP="00D93C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Druk BRM nr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548B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marca 2025 r.</w:t>
      </w:r>
    </w:p>
    <w:p w:rsidR="00D93CAF" w:rsidRPr="00930440" w:rsidRDefault="00D93CAF" w:rsidP="00D93CAF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D93CAF" w:rsidRDefault="00D93CAF" w:rsidP="00D93CA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D93CAF" w:rsidRPr="00930440" w:rsidRDefault="00D93CAF" w:rsidP="00D93CA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AF" w:rsidRDefault="00D93CAF" w:rsidP="00D93CA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..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</w:p>
    <w:p w:rsidR="00D93CAF" w:rsidRDefault="00D93CAF" w:rsidP="00D93CA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Zarządu Dróg i Transportu.</w:t>
      </w:r>
    </w:p>
    <w:p w:rsidR="00D93CAF" w:rsidRPr="00930440" w:rsidRDefault="00D93CAF" w:rsidP="00D93C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CAF" w:rsidRPr="00930440" w:rsidRDefault="00D93CAF" w:rsidP="00D93CAF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D93CAF" w:rsidRPr="00930440" w:rsidRDefault="00D93CAF" w:rsidP="00D93C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D93CAF" w:rsidRPr="00930440" w:rsidRDefault="00D93CAF" w:rsidP="00D93C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CAF" w:rsidRPr="00930440" w:rsidRDefault="00D93CAF" w:rsidP="00D93CA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.. 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Dyrektora Zarządu Dróg i Transportu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D93CAF" w:rsidRPr="00930440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D93CAF" w:rsidRPr="00930440" w:rsidRDefault="00D93CAF" w:rsidP="00D93CAF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D93CAF" w:rsidRPr="00930440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D93CAF" w:rsidRPr="00930440" w:rsidRDefault="00D93CAF" w:rsidP="00D93C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AF" w:rsidRPr="00930440" w:rsidRDefault="00D93CAF" w:rsidP="00D93CA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D93CAF" w:rsidRPr="00930440" w:rsidRDefault="00D93CAF" w:rsidP="00D93CA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3CAF" w:rsidRPr="00930440" w:rsidRDefault="00D93CAF" w:rsidP="00D93CA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3CAF" w:rsidRPr="00930440" w:rsidRDefault="00D93CAF" w:rsidP="00D93CA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3CAF" w:rsidRPr="00930440" w:rsidRDefault="00D93CAF" w:rsidP="00D93CAF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D93CAF" w:rsidRPr="00930440" w:rsidRDefault="00D93CAF" w:rsidP="00D93C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D93CAF" w:rsidRDefault="00D93CAF" w:rsidP="00D93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CAF" w:rsidRPr="00930440" w:rsidRDefault="00D93CAF" w:rsidP="00D93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CAF" w:rsidRDefault="00D93CAF" w:rsidP="00D93CA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Default="00D93CAF" w:rsidP="00D93CA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Default="00D93CAF" w:rsidP="00D93CA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D93CAF" w:rsidRPr="00930440" w:rsidRDefault="00D93CAF" w:rsidP="00D93CA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D93CAF" w:rsidRPr="00930440" w:rsidRDefault="00D93CAF" w:rsidP="00D93CA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D93CAF" w:rsidRPr="00930440" w:rsidRDefault="00D93CAF" w:rsidP="00D93CA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D93CAF" w:rsidRPr="00930440" w:rsidRDefault="00D93CAF" w:rsidP="00D93C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CAF" w:rsidRPr="00930440" w:rsidRDefault="00D93CAF" w:rsidP="00D93C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D93CAF" w:rsidRPr="00930440" w:rsidRDefault="00D93CAF" w:rsidP="00D93C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CAF" w:rsidRPr="00930440" w:rsidRDefault="00D93CAF" w:rsidP="00D93C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3CAF" w:rsidRPr="001E0305" w:rsidRDefault="00D93CAF" w:rsidP="00D93CAF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11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22 stycznia 2025 r.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11C9">
        <w:rPr>
          <w:rFonts w:ascii="Times New Roman" w:hAnsi="Times New Roman" w:cs="Times New Roman"/>
          <w:sz w:val="24"/>
          <w:szCs w:val="24"/>
        </w:rPr>
        <w:t xml:space="preserve">o Rady Miejskiej wpłynęła skarga na </w:t>
      </w:r>
      <w:r>
        <w:rPr>
          <w:rFonts w:ascii="Times New Roman" w:hAnsi="Times New Roman" w:cs="Times New Roman"/>
          <w:sz w:val="24"/>
          <w:szCs w:val="24"/>
        </w:rPr>
        <w:t xml:space="preserve">działania Dyrektora Zarządu Dróg i Transportu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nałożeniem opłaty dodatkowej </w:t>
      </w:r>
      <w:r w:rsidRPr="00BE1724">
        <w:rPr>
          <w:rFonts w:ascii="Times New Roman" w:hAnsi="Times New Roman" w:cs="Times New Roman"/>
        </w:rPr>
        <w:t>nr 966513</w:t>
      </w:r>
      <w:r>
        <w:rPr>
          <w:rFonts w:ascii="Times New Roman" w:hAnsi="Times New Roman" w:cs="Times New Roman"/>
        </w:rPr>
        <w:t>.</w:t>
      </w:r>
    </w:p>
    <w:p w:rsidR="00D93CAF" w:rsidRDefault="00D93CAF" w:rsidP="00D93C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3CAF" w:rsidRDefault="00D93CAF" w:rsidP="00D93CA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D93CAF" w:rsidRPr="009442A4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CAF" w:rsidRPr="0043165F" w:rsidRDefault="00D93CAF" w:rsidP="00D93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CAF" w:rsidRPr="0043165F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Skarżąca w dniu 8 kwietnia 2022 r. zaparkowała pojazd w strefie płatnego parkowania, opłac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ąc bilet w aplikacji mobilnej podała niewłaściwy numer rejestracyjny pojazdu.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wyniku kontroli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karżącą nałożono opłatę dodatkową. </w:t>
      </w:r>
    </w:p>
    <w:p w:rsidR="00D93CAF" w:rsidRPr="0043165F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Zdaniem Skarżącej bezspornym faktem jest, że parkowanie w dniu 8 kwietnia 2022 r. było opłacone we właściwej kwocie bez przekroczenia czasowego, co potwierdza raport z systemu </w:t>
      </w:r>
      <w:proofErr w:type="spellStart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mobiParking</w:t>
      </w:r>
      <w:proofErr w:type="spellEnd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wyjaśnień wynika, że opłacając parking poprzez płatność mobilną </w:t>
      </w:r>
      <w:proofErr w:type="spellStart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Sky</w:t>
      </w:r>
      <w:proofErr w:type="spellEnd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Cash omyłkowo wpisała numer rejestracyjny swojego drugiego samochodu. Poinformowała, że z obu korzysta naprzemiennie i stąd omyłka. Skarżąca zakwestionowała także opłatę dodatkową, domagając się zaliczenia i uznania dokonanej wpłaty, a co za tym idzie uznania, że mandat był niezasadny. Dodatkowo żądania Zarządu Dróg i Transportu i nieuznawanie Jej roszczeń o zaliczenie „omyłkowej zapłaty” określiła jako podwójną opłatę i nieuprawnione „korzyści majątkowe” </w:t>
      </w:r>
      <w:proofErr w:type="spellStart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ZDiT</w:t>
      </w:r>
      <w:proofErr w:type="spellEnd"/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93CAF" w:rsidRPr="0043165F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i Transportu w odpowiedzi z dnia 3 lutego 2025 r. poinformował, że brak jest podstaw prawnych do anulowania opłaty dodatkowej, ponieważ Skarżąca wniosła opłatę za inny numer samochodu i załączniki (w szczególności załącznik nr 3) do uchwały Rady Miejskiej w Łodzi Nr XLI/1272/21 z dnia 14 kwietnia 2021 r. w sprawie ustalenia strefy płatnego parkowania pojazdów samochodowych na drogach publicznych w Łodzi oraz opłat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postój w tej strefie i sposobu ich pobierania, nie przewidują uznania takiej wpłaty omyłkowej na drugi samochód właściciela. </w:t>
      </w:r>
    </w:p>
    <w:p w:rsidR="00D93CAF" w:rsidRPr="0043165F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sprawie działania podejmowane przez Zarząd Dróg i Transportu były zgodne z uchwałą Nr XLI/1272/21 Rady Miejskiej w Łodzi z dnia 14 kwietnia 2021 r.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doszło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165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powszechnie obowiązujących przepisów prawa przez tę jednostkę.</w:t>
      </w:r>
    </w:p>
    <w:p w:rsidR="00D93CAF" w:rsidRDefault="00D93CAF" w:rsidP="00D93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CAF" w:rsidRPr="00930440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D93CAF" w:rsidRPr="00930440" w:rsidRDefault="00D93CAF" w:rsidP="00D93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CAF" w:rsidRPr="00930440" w:rsidRDefault="00D93CAF" w:rsidP="00D93CA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Miejska w Łodzi informuje, że niniejsza uchwała stanowi zawiadomienie o sposobie załatwienia skargi w rozumieniu art. 237 § 3 w związku z art. 238 § 1 Kodeksu </w:t>
      </w: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postępowania administracyjnego, od którego nie przysługuje żaden środek odwoławczy ani środek zaskarżenia.</w:t>
      </w:r>
    </w:p>
    <w:p w:rsidR="00D93CAF" w:rsidRPr="00930440" w:rsidRDefault="00D93CAF" w:rsidP="00D93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3CAF" w:rsidRPr="00930440" w:rsidRDefault="00D93CAF" w:rsidP="00D93CA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4A6E0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F"/>
    <w:rsid w:val="001A7B09"/>
    <w:rsid w:val="004A6E01"/>
    <w:rsid w:val="00776C89"/>
    <w:rsid w:val="00D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545B-11F7-4985-B0AD-8738D5DE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2025-03-11T10:45:00Z</dcterms:created>
  <dcterms:modified xsi:type="dcterms:W3CDTF">2025-03-11T10:45:00Z</dcterms:modified>
</cp:coreProperties>
</file>