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Default="00A77B3E">
      <w:pPr>
        <w:ind w:left="6236"/>
        <w:jc w:val="left"/>
        <w:rPr>
          <w:b/>
          <w:i/>
          <w:u w:val="thick"/>
        </w:rPr>
      </w:pPr>
    </w:p>
    <w:p w:rsidR="00A77B3E" w:rsidRPr="00FB2754" w:rsidRDefault="008130A6">
      <w:pPr>
        <w:ind w:left="6236"/>
        <w:jc w:val="left"/>
      </w:pPr>
      <w:r w:rsidRPr="00FB2754">
        <w:t>Druk Nr</w:t>
      </w:r>
      <w:r w:rsidR="0059537A" w:rsidRPr="00FB2754">
        <w:t xml:space="preserve"> </w:t>
      </w:r>
      <w:r w:rsidR="00FF1273">
        <w:t>62/2025</w:t>
      </w:r>
    </w:p>
    <w:p w:rsidR="00A77B3E" w:rsidRPr="00FB2754" w:rsidRDefault="008130A6">
      <w:pPr>
        <w:ind w:left="6236"/>
        <w:jc w:val="left"/>
      </w:pPr>
      <w:r w:rsidRPr="00FB2754">
        <w:t>Projekt z dnia</w:t>
      </w:r>
      <w:r w:rsidR="0059537A" w:rsidRPr="00FB2754">
        <w:t xml:space="preserve"> </w:t>
      </w:r>
      <w:r w:rsidR="00FF1273">
        <w:t>20.03.2025</w:t>
      </w:r>
    </w:p>
    <w:p w:rsidR="00A77B3E" w:rsidRPr="00FB2754" w:rsidRDefault="00A77B3E">
      <w:pPr>
        <w:ind w:left="6236"/>
        <w:jc w:val="left"/>
      </w:pPr>
    </w:p>
    <w:p w:rsidR="00A77B3E" w:rsidRPr="00FB2754" w:rsidRDefault="008130A6">
      <w:pPr>
        <w:rPr>
          <w:b/>
          <w:caps/>
        </w:rPr>
      </w:pPr>
      <w:r w:rsidRPr="00FB2754">
        <w:rPr>
          <w:b/>
          <w:caps/>
        </w:rPr>
        <w:t>Uchwała Nr                     </w:t>
      </w:r>
      <w:r w:rsidRPr="00FB2754">
        <w:rPr>
          <w:b/>
          <w:caps/>
        </w:rPr>
        <w:br/>
        <w:t>Rady Miejskiej w Łodzi</w:t>
      </w:r>
    </w:p>
    <w:p w:rsidR="00A77B3E" w:rsidRPr="00FB2754" w:rsidRDefault="008130A6">
      <w:pPr>
        <w:spacing w:after="240"/>
        <w:rPr>
          <w:b/>
          <w:caps/>
        </w:rPr>
      </w:pPr>
      <w:r w:rsidRPr="00FB2754">
        <w:rPr>
          <w:b/>
        </w:rPr>
        <w:t>z dnia                      </w:t>
      </w:r>
      <w:r w:rsidR="00162211" w:rsidRPr="00FB2754">
        <w:rPr>
          <w:b/>
        </w:rPr>
        <w:t>2025</w:t>
      </w:r>
      <w:r w:rsidRPr="00FB2754">
        <w:rPr>
          <w:b/>
        </w:rPr>
        <w:t> r.</w:t>
      </w:r>
    </w:p>
    <w:p w:rsidR="00A77B3E" w:rsidRPr="00FB2754" w:rsidRDefault="008130A6">
      <w:pPr>
        <w:keepNext/>
        <w:spacing w:after="240"/>
      </w:pPr>
      <w:r w:rsidRPr="00FB2754">
        <w:rPr>
          <w:b/>
        </w:rPr>
        <w:t>w sprawie wyrażenia zgody na odstąpienie od żądania zwrotu bonifikaty udzielonej osobie fizycznej od ceny sprzedaży samodzielnego lokalu mieszkalnego.</w:t>
      </w:r>
    </w:p>
    <w:p w:rsidR="00A77B3E" w:rsidRPr="00FB2754" w:rsidRDefault="0072576C" w:rsidP="0072576C">
      <w:pPr>
        <w:keepLines/>
        <w:spacing w:before="120" w:after="120"/>
        <w:jc w:val="both"/>
      </w:pPr>
      <w:r w:rsidRPr="00FB2754">
        <w:t xml:space="preserve">          </w:t>
      </w:r>
      <w:r w:rsidR="008130A6" w:rsidRPr="00FB2754">
        <w:t>Na podstawie art. 18 ust. 2 pkt 9 lit. a ustawy z dnia 8 marca 1990 r</w:t>
      </w:r>
      <w:r w:rsidRPr="00FB2754">
        <w:t xml:space="preserve">. o samorządzie gminnym (Dz. U. </w:t>
      </w:r>
      <w:r w:rsidR="008130A6" w:rsidRPr="00FB2754">
        <w:t>z 202</w:t>
      </w:r>
      <w:r w:rsidR="004B3297" w:rsidRPr="00FB2754">
        <w:t>4</w:t>
      </w:r>
      <w:r w:rsidR="008130A6" w:rsidRPr="00FB2754">
        <w:t> r. poz</w:t>
      </w:r>
      <w:r w:rsidR="00D90456" w:rsidRPr="00FB2754">
        <w:t>. </w:t>
      </w:r>
      <w:r w:rsidR="004B3297" w:rsidRPr="00FB2754">
        <w:t>609 i 721</w:t>
      </w:r>
      <w:r w:rsidR="00D90456" w:rsidRPr="00FB2754">
        <w:t>), art. 68</w:t>
      </w:r>
      <w:r w:rsidR="008130A6" w:rsidRPr="00FB2754">
        <w:t> ust. </w:t>
      </w:r>
      <w:r w:rsidR="00D90456" w:rsidRPr="00FB2754">
        <w:t>2c</w:t>
      </w:r>
      <w:r w:rsidRPr="00FB2754">
        <w:t xml:space="preserve">, ustawy z dnia </w:t>
      </w:r>
      <w:r w:rsidR="008130A6" w:rsidRPr="00FB2754">
        <w:t>21 sierpnia 1997 r. o gospodarce nieruchomościami (</w:t>
      </w:r>
      <w:r w:rsidR="0059537A" w:rsidRPr="00FB2754">
        <w:t>Dz. U. z 2024</w:t>
      </w:r>
      <w:r w:rsidR="008130A6" w:rsidRPr="00FB2754">
        <w:t> r. poz. </w:t>
      </w:r>
      <w:r w:rsidR="004B3297" w:rsidRPr="00FB2754">
        <w:t>1145</w:t>
      </w:r>
      <w:r w:rsidR="00653F33" w:rsidRPr="00FB2754">
        <w:t xml:space="preserve"> i 1222</w:t>
      </w:r>
      <w:r w:rsidR="008130A6" w:rsidRPr="00FB2754">
        <w:t>), Rada Miejska w Łodzi</w:t>
      </w:r>
    </w:p>
    <w:p w:rsidR="00A77B3E" w:rsidRPr="00FB2754" w:rsidRDefault="008130A6">
      <w:pPr>
        <w:ind w:left="283" w:firstLine="227"/>
        <w:rPr>
          <w:color w:val="000000"/>
          <w:u w:color="000000"/>
        </w:rPr>
      </w:pPr>
      <w:r w:rsidRPr="00FB2754">
        <w:rPr>
          <w:b/>
        </w:rPr>
        <w:t>uchwala, co następuje:</w:t>
      </w:r>
    </w:p>
    <w:p w:rsidR="00A77B3E" w:rsidRPr="00FB2754" w:rsidRDefault="008130A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FB2754">
        <w:t>§ 1. 1. </w:t>
      </w:r>
      <w:r w:rsidRPr="00FB2754">
        <w:rPr>
          <w:color w:val="000000"/>
          <w:u w:color="000000"/>
        </w:rPr>
        <w:t>Wyraża się zgodę na odstąpienie od żądania zwrotu bonifikaty udzielonej osobie fizycznej od ceny sprzedaży lokalu mieszkalnego, oznac</w:t>
      </w:r>
      <w:r w:rsidR="00B91494" w:rsidRPr="00FB2754">
        <w:rPr>
          <w:color w:val="000000"/>
          <w:u w:color="000000"/>
        </w:rPr>
        <w:t>zonego numerem 45</w:t>
      </w:r>
      <w:r w:rsidRPr="00FB2754">
        <w:rPr>
          <w:color w:val="000000"/>
          <w:u w:color="000000"/>
        </w:rPr>
        <w:t xml:space="preserve">, usytuowanego </w:t>
      </w:r>
      <w:r w:rsidRPr="00FB2754">
        <w:rPr>
          <w:color w:val="000000"/>
          <w:u w:color="000000"/>
        </w:rPr>
        <w:br/>
        <w:t xml:space="preserve">w budynku położonym w Łodzi, przy ul. </w:t>
      </w:r>
      <w:r w:rsidR="00B91494" w:rsidRPr="00FB2754">
        <w:rPr>
          <w:color w:val="000000"/>
          <w:u w:color="000000"/>
        </w:rPr>
        <w:t>Felińskiego 6</w:t>
      </w:r>
      <w:r w:rsidRPr="00FB2754">
        <w:rPr>
          <w:color w:val="000000"/>
          <w:u w:color="000000"/>
        </w:rPr>
        <w:t>, z własnością którego z</w:t>
      </w:r>
      <w:r w:rsidR="00B91494" w:rsidRPr="00FB2754">
        <w:rPr>
          <w:color w:val="000000"/>
          <w:u w:color="000000"/>
        </w:rPr>
        <w:t>wiązany jest udział wynoszący 7</w:t>
      </w:r>
      <w:r w:rsidRPr="00FB2754">
        <w:rPr>
          <w:color w:val="000000"/>
          <w:u w:color="000000"/>
        </w:rPr>
        <w:t>/1000 części w prawie własności nieruchomości zabudowanej, o</w:t>
      </w:r>
      <w:r w:rsidR="0059537A" w:rsidRPr="00FB2754">
        <w:rPr>
          <w:color w:val="000000"/>
          <w:u w:color="000000"/>
        </w:rPr>
        <w:t xml:space="preserve">znaczonej jako działka numer </w:t>
      </w:r>
      <w:r w:rsidR="00B91494" w:rsidRPr="00FB2754">
        <w:rPr>
          <w:color w:val="000000"/>
          <w:u w:color="000000"/>
        </w:rPr>
        <w:t>179/3</w:t>
      </w:r>
      <w:r w:rsidR="0059537A" w:rsidRPr="00FB2754">
        <w:rPr>
          <w:color w:val="000000"/>
          <w:u w:color="000000"/>
        </w:rPr>
        <w:t xml:space="preserve"> w obrębie G–17</w:t>
      </w:r>
      <w:r w:rsidRPr="00FB2754">
        <w:rPr>
          <w:color w:val="000000"/>
          <w:u w:color="000000"/>
        </w:rPr>
        <w:t>.</w:t>
      </w:r>
    </w:p>
    <w:p w:rsidR="00A77B3E" w:rsidRPr="00FB2754" w:rsidRDefault="008130A6">
      <w:pPr>
        <w:keepLines/>
        <w:spacing w:before="120" w:after="120"/>
        <w:ind w:firstLine="340"/>
        <w:jc w:val="both"/>
        <w:rPr>
          <w:color w:val="000000"/>
          <w:u w:color="000000"/>
        </w:rPr>
      </w:pPr>
      <w:r w:rsidRPr="00FB2754">
        <w:t>2. </w:t>
      </w:r>
      <w:r w:rsidRPr="00FB2754">
        <w:rPr>
          <w:color w:val="000000"/>
          <w:u w:color="000000"/>
        </w:rPr>
        <w:t>Dla lokalu mieszkalnego, o którym mowa w ust. 1, Sąd Rejonowy dla Łodzi – Śródmieścia w Łodzi XVI Wydział Ksiąg Wieczystych, prowadzi księgę wieczystą nr </w:t>
      </w:r>
      <w:r w:rsidR="009201A4">
        <w:rPr>
          <w:color w:val="000000"/>
          <w:u w:color="000000"/>
        </w:rPr>
        <w:t>.........</w:t>
      </w:r>
      <w:bookmarkStart w:id="0" w:name="_GoBack"/>
      <w:bookmarkEnd w:id="0"/>
      <w:r w:rsidRPr="00FB2754">
        <w:rPr>
          <w:color w:val="000000"/>
          <w:u w:color="000000"/>
        </w:rPr>
        <w:t>.</w:t>
      </w:r>
    </w:p>
    <w:p w:rsidR="00A77B3E" w:rsidRPr="00FB2754" w:rsidRDefault="008130A6">
      <w:pPr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FB2754">
        <w:t>§ 2. </w:t>
      </w:r>
      <w:r w:rsidRPr="00FB2754">
        <w:rPr>
          <w:color w:val="000000"/>
          <w:u w:color="000000"/>
        </w:rPr>
        <w:t>Wykonanie uchwały powierza się Prezydentowi Miasta Łodzi.</w:t>
      </w:r>
    </w:p>
    <w:p w:rsidR="00A77B3E" w:rsidRPr="00FB2754" w:rsidRDefault="008130A6">
      <w:pPr>
        <w:keepNext/>
        <w:keepLines/>
        <w:spacing w:before="240" w:after="120"/>
        <w:ind w:firstLine="567"/>
        <w:jc w:val="both"/>
        <w:rPr>
          <w:color w:val="000000"/>
          <w:u w:color="000000"/>
        </w:rPr>
      </w:pPr>
      <w:r w:rsidRPr="00FB2754">
        <w:t>§ 3. </w:t>
      </w:r>
      <w:r w:rsidRPr="00FB2754">
        <w:rPr>
          <w:color w:val="000000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C5CDE" w:rsidRPr="00FB275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CDE" w:rsidRPr="00FB2754" w:rsidRDefault="004C5CDE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C5CDE" w:rsidRPr="00FB2754" w:rsidRDefault="008130A6" w:rsidP="00B64A8C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 w:rsidRPr="00FB2754">
              <w:rPr>
                <w:b/>
                <w:color w:val="000000"/>
              </w:rPr>
              <w:t>Przewodniczący</w:t>
            </w:r>
            <w:r w:rsidRPr="00FB2754">
              <w:rPr>
                <w:b/>
                <w:color w:val="000000"/>
              </w:rPr>
              <w:br/>
              <w:t>Rady Miejskiej w Łodzi</w:t>
            </w:r>
            <w:r w:rsidRPr="00FB2754">
              <w:rPr>
                <w:color w:val="000000"/>
              </w:rPr>
              <w:br/>
            </w:r>
            <w:r w:rsidRPr="00FB2754">
              <w:rPr>
                <w:color w:val="000000"/>
              </w:rPr>
              <w:br/>
            </w:r>
            <w:r w:rsidRPr="00FB2754">
              <w:rPr>
                <w:color w:val="000000"/>
              </w:rPr>
              <w:br/>
            </w:r>
            <w:r w:rsidR="00B64A8C" w:rsidRPr="00FB2754">
              <w:rPr>
                <w:b/>
              </w:rPr>
              <w:t>Bartosz DOMASZEWICZ</w:t>
            </w:r>
          </w:p>
        </w:tc>
      </w:tr>
    </w:tbl>
    <w:p w:rsidR="00A77B3E" w:rsidRPr="00FB2754" w:rsidRDefault="008130A6">
      <w:pPr>
        <w:ind w:left="283" w:firstLine="227"/>
        <w:jc w:val="both"/>
        <w:rPr>
          <w:color w:val="000000"/>
          <w:u w:color="000000"/>
        </w:rPr>
      </w:pPr>
      <w:r w:rsidRPr="00FB2754">
        <w:rPr>
          <w:color w:val="000000"/>
          <w:u w:color="000000"/>
        </w:rPr>
        <w:t>Projektodawcą jest</w:t>
      </w:r>
    </w:p>
    <w:p w:rsidR="00A77B3E" w:rsidRPr="00FB2754" w:rsidRDefault="008130A6">
      <w:pPr>
        <w:ind w:left="283" w:firstLine="227"/>
        <w:jc w:val="both"/>
        <w:rPr>
          <w:color w:val="000000"/>
          <w:u w:color="000000"/>
        </w:rPr>
        <w:sectPr w:rsidR="00A77B3E" w:rsidRPr="00FB2754">
          <w:footerReference w:type="default" r:id="rId8"/>
          <w:endnotePr>
            <w:numFmt w:val="decimal"/>
          </w:endnotePr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FB2754">
        <w:rPr>
          <w:color w:val="000000"/>
          <w:u w:color="000000"/>
        </w:rPr>
        <w:t>Prezydent Miasta Łodzi</w:t>
      </w:r>
    </w:p>
    <w:p w:rsidR="004C5CDE" w:rsidRPr="00FB2754" w:rsidRDefault="004C5CD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C5CDE" w:rsidRPr="00FB2754" w:rsidRDefault="008130A6">
      <w:pPr>
        <w:spacing w:line="360" w:lineRule="auto"/>
        <w:rPr>
          <w:b/>
          <w:caps/>
          <w:color w:val="000000"/>
          <w:szCs w:val="20"/>
          <w:shd w:val="clear" w:color="auto" w:fill="FFFFFF"/>
        </w:rPr>
      </w:pPr>
      <w:r w:rsidRPr="00FB2754">
        <w:rPr>
          <w:b/>
          <w:caps/>
          <w:color w:val="000000"/>
          <w:szCs w:val="20"/>
          <w:shd w:val="clear" w:color="auto" w:fill="FFFFFF"/>
        </w:rPr>
        <w:t>Uzasadnienie</w:t>
      </w:r>
    </w:p>
    <w:p w:rsidR="004C5CDE" w:rsidRPr="00FB2754" w:rsidRDefault="004C5CDE">
      <w:pPr>
        <w:jc w:val="both"/>
        <w:rPr>
          <w:color w:val="000000"/>
          <w:szCs w:val="20"/>
          <w:shd w:val="clear" w:color="auto" w:fill="FFFFFF"/>
        </w:rPr>
      </w:pPr>
    </w:p>
    <w:p w:rsidR="004C5CDE" w:rsidRPr="00FB2754" w:rsidRDefault="004F4896" w:rsidP="004F4896">
      <w:pPr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FB2754">
        <w:rPr>
          <w:color w:val="000000"/>
          <w:szCs w:val="20"/>
          <w:shd w:val="clear" w:color="auto" w:fill="FFFFFF"/>
          <w:lang w:eastAsia="en-US" w:bidi="ar-SA"/>
        </w:rPr>
        <w:t xml:space="preserve">     </w:t>
      </w:r>
      <w:r w:rsidR="008130A6" w:rsidRPr="00FB2754">
        <w:rPr>
          <w:color w:val="000000"/>
          <w:szCs w:val="20"/>
          <w:shd w:val="clear" w:color="auto" w:fill="FFFFFF"/>
          <w:lang w:val="x-none" w:eastAsia="en-US" w:bidi="ar-SA"/>
        </w:rPr>
        <w:t>Zgodnie z art. 68 ust. 2 ustawy z dnia 21 sierpnia 1997 roku o gosp</w:t>
      </w:r>
      <w:r w:rsidRPr="00FB2754">
        <w:rPr>
          <w:color w:val="000000"/>
          <w:szCs w:val="20"/>
          <w:shd w:val="clear" w:color="auto" w:fill="FFFFFF"/>
          <w:lang w:val="x-none" w:eastAsia="en-US" w:bidi="ar-SA"/>
        </w:rPr>
        <w:t>odarce nieruchomościami, jeżeli</w:t>
      </w:r>
      <w:r w:rsidRPr="00FB2754">
        <w:rPr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8130A6" w:rsidRPr="00FB2754">
        <w:rPr>
          <w:color w:val="000000"/>
          <w:szCs w:val="20"/>
          <w:shd w:val="clear" w:color="auto" w:fill="FFFFFF"/>
          <w:lang w:val="x-none" w:eastAsia="en-US" w:bidi="ar-SA"/>
        </w:rPr>
        <w:t>nabywca nieruchomości zby</w:t>
      </w:r>
      <w:r w:rsidRPr="00FB2754">
        <w:rPr>
          <w:color w:val="000000"/>
          <w:szCs w:val="20"/>
          <w:shd w:val="clear" w:color="auto" w:fill="FFFFFF"/>
          <w:lang w:val="x-none" w:eastAsia="en-US" w:bidi="ar-SA"/>
        </w:rPr>
        <w:t xml:space="preserve">ł nieruchomość lub wykorzystał </w:t>
      </w:r>
      <w:r w:rsidR="008130A6" w:rsidRPr="00FB2754">
        <w:rPr>
          <w:color w:val="000000"/>
          <w:szCs w:val="20"/>
          <w:shd w:val="clear" w:color="auto" w:fill="FFFFFF"/>
          <w:lang w:val="x-none" w:eastAsia="en-US" w:bidi="ar-SA"/>
        </w:rPr>
        <w:t>ją na inne cele, niż cele uzasadniające udzielenie bonifikaty, przed upływem 10 lat, a w przypadku nieruchomości stanowiącej lokal mieszkalny przed upływem 5 lat od dnia nabycia, jest zobowiązany do zwrotu kwoty równej udzielonej bonifikacie po jej waloryzacji. Zwrot następuje na żądanie właściwego organu – Prezydenta Miasta Łodzi.</w:t>
      </w:r>
    </w:p>
    <w:p w:rsidR="004C5CDE" w:rsidRPr="00FB2754" w:rsidRDefault="004C5CDE">
      <w:pPr>
        <w:tabs>
          <w:tab w:val="left" w:pos="2820"/>
        </w:tabs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C5CDE" w:rsidRPr="00FB2754" w:rsidRDefault="004E1997">
      <w:pPr>
        <w:tabs>
          <w:tab w:val="left" w:pos="2820"/>
        </w:tabs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FB2754">
        <w:rPr>
          <w:color w:val="000000"/>
          <w:szCs w:val="20"/>
          <w:shd w:val="clear" w:color="auto" w:fill="FFFFFF"/>
          <w:lang w:eastAsia="en-US" w:bidi="ar-SA"/>
        </w:rPr>
        <w:t>Zgodnie z</w:t>
      </w:r>
      <w:r w:rsidR="008130A6" w:rsidRPr="00FB2754">
        <w:rPr>
          <w:color w:val="000000"/>
          <w:szCs w:val="20"/>
          <w:shd w:val="clear" w:color="auto" w:fill="FFFFFF"/>
          <w:lang w:val="x-none" w:eastAsia="en-US" w:bidi="ar-SA"/>
        </w:rPr>
        <w:t xml:space="preserve"> art. 68 ust. 2c ustawy o gospodarce nieruchomościami Prezydent Miasta Łodzi może odstąpić od żądania zwrotu udzielonej bonifikaty w innych przypadkach niż określone w ust. 2a ustawy, za zgodą Rady Miejskiej w Łodzi. Uzasadnieniem dla wprowadzenia takiej regulacji była możliwość zaistnienia w praktyce różnorodnych sytuacji, których nie sposób było przewidzieć w</w:t>
      </w:r>
      <w:r w:rsidR="00456ED1" w:rsidRPr="00FB2754">
        <w:rPr>
          <w:color w:val="000000"/>
          <w:szCs w:val="20"/>
          <w:shd w:val="clear" w:color="auto" w:fill="FFFFFF"/>
          <w:lang w:eastAsia="en-US" w:bidi="ar-SA"/>
        </w:rPr>
        <w:t> </w:t>
      </w:r>
      <w:r w:rsidR="008130A6" w:rsidRPr="00FB2754">
        <w:rPr>
          <w:color w:val="000000"/>
          <w:szCs w:val="20"/>
          <w:shd w:val="clear" w:color="auto" w:fill="FFFFFF"/>
          <w:lang w:val="x-none" w:eastAsia="en-US" w:bidi="ar-SA"/>
        </w:rPr>
        <w:t xml:space="preserve">przepisach ustawy. </w:t>
      </w:r>
    </w:p>
    <w:p w:rsidR="00685255" w:rsidRPr="00FB2754" w:rsidRDefault="00685255">
      <w:pPr>
        <w:tabs>
          <w:tab w:val="left" w:pos="2820"/>
        </w:tabs>
        <w:ind w:firstLine="709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685255" w:rsidRPr="00FB2754" w:rsidRDefault="00685255" w:rsidP="00685255">
      <w:pPr>
        <w:tabs>
          <w:tab w:val="left" w:pos="2820"/>
        </w:tabs>
        <w:ind w:firstLine="709"/>
        <w:jc w:val="both"/>
        <w:rPr>
          <w:color w:val="000000"/>
          <w:szCs w:val="20"/>
          <w:shd w:val="clear" w:color="auto" w:fill="FFFFFF"/>
          <w:lang w:eastAsia="en-US" w:bidi="ar-SA"/>
        </w:rPr>
      </w:pPr>
      <w:r w:rsidRPr="00FB2754">
        <w:rPr>
          <w:color w:val="000000"/>
          <w:szCs w:val="20"/>
          <w:shd w:val="clear" w:color="auto" w:fill="FFFFFF"/>
          <w:lang w:eastAsia="en-US" w:bidi="ar-SA"/>
        </w:rPr>
        <w:t>Z wnioskiem o odstąpienie od żądania zwrotu zwaloryzowanej bonifikaty wystąpił pierwotny właściciel lokalu.</w:t>
      </w:r>
    </w:p>
    <w:p w:rsidR="004C5CDE" w:rsidRPr="00FB2754" w:rsidRDefault="004C5CDE" w:rsidP="004E1997">
      <w:pPr>
        <w:tabs>
          <w:tab w:val="left" w:pos="2820"/>
        </w:tabs>
        <w:jc w:val="both"/>
        <w:rPr>
          <w:color w:val="000000"/>
          <w:szCs w:val="20"/>
          <w:shd w:val="clear" w:color="auto" w:fill="FFFFFF"/>
          <w:lang w:eastAsia="en-US" w:bidi="ar-SA"/>
        </w:rPr>
      </w:pPr>
    </w:p>
    <w:p w:rsidR="004C5CDE" w:rsidRPr="00FB2754" w:rsidRDefault="008130A6">
      <w:pPr>
        <w:tabs>
          <w:tab w:val="left" w:pos="284"/>
        </w:tabs>
        <w:jc w:val="both"/>
        <w:rPr>
          <w:color w:val="000000"/>
          <w:szCs w:val="20"/>
        </w:rPr>
      </w:pPr>
      <w:r w:rsidRPr="00FB2754">
        <w:rPr>
          <w:color w:val="000000"/>
          <w:szCs w:val="20"/>
        </w:rPr>
        <w:tab/>
      </w:r>
      <w:r w:rsidRPr="00FB2754">
        <w:rPr>
          <w:color w:val="000000"/>
          <w:szCs w:val="20"/>
        </w:rPr>
        <w:tab/>
        <w:t>Na podst</w:t>
      </w:r>
      <w:r w:rsidR="00B91494" w:rsidRPr="00FB2754">
        <w:rPr>
          <w:color w:val="000000"/>
          <w:szCs w:val="20"/>
        </w:rPr>
        <w:t>awie aktu notarialnego z dnia 20 listopada</w:t>
      </w:r>
      <w:r w:rsidR="00946615" w:rsidRPr="00FB2754">
        <w:rPr>
          <w:color w:val="000000"/>
          <w:szCs w:val="20"/>
        </w:rPr>
        <w:t xml:space="preserve"> </w:t>
      </w:r>
      <w:r w:rsidR="00B91494" w:rsidRPr="00FB2754">
        <w:rPr>
          <w:color w:val="000000"/>
          <w:szCs w:val="20"/>
        </w:rPr>
        <w:t>2015 r. Rep A nr 5825/2015</w:t>
      </w:r>
      <w:r w:rsidR="00FE506E" w:rsidRPr="00FB2754">
        <w:rPr>
          <w:color w:val="000000"/>
          <w:szCs w:val="20"/>
        </w:rPr>
        <w:t>, Miasto Łódź sprzedało osobom fizycznym</w:t>
      </w:r>
      <w:r w:rsidR="00A52506">
        <w:rPr>
          <w:color w:val="000000"/>
          <w:szCs w:val="20"/>
        </w:rPr>
        <w:t xml:space="preserve"> (małżeństwu)</w:t>
      </w:r>
      <w:r w:rsidRPr="00FB2754">
        <w:rPr>
          <w:color w:val="000000"/>
          <w:szCs w:val="20"/>
        </w:rPr>
        <w:t xml:space="preserve"> lokal</w:t>
      </w:r>
      <w:r w:rsidR="007113DF" w:rsidRPr="00FB2754">
        <w:rPr>
          <w:color w:val="000000"/>
          <w:szCs w:val="20"/>
        </w:rPr>
        <w:t xml:space="preserve"> </w:t>
      </w:r>
      <w:r w:rsidR="00B91494" w:rsidRPr="00FB2754">
        <w:rPr>
          <w:color w:val="000000"/>
          <w:szCs w:val="20"/>
        </w:rPr>
        <w:t>mieszkalny, oznaczony numerem 45</w:t>
      </w:r>
      <w:r w:rsidRPr="00FB2754">
        <w:rPr>
          <w:color w:val="000000"/>
          <w:szCs w:val="20"/>
        </w:rPr>
        <w:t xml:space="preserve">, usytuowany w budynku wielolokalowym, położonym w Łodzi, przy ul. </w:t>
      </w:r>
      <w:r w:rsidR="00B91494" w:rsidRPr="00FB2754">
        <w:rPr>
          <w:color w:val="000000"/>
          <w:szCs w:val="20"/>
        </w:rPr>
        <w:t>Felińskiego 6, wraz z udziałem wynoszącym 7</w:t>
      </w:r>
      <w:r w:rsidRPr="00FB2754">
        <w:rPr>
          <w:color w:val="000000"/>
          <w:szCs w:val="20"/>
        </w:rPr>
        <w:t>/1000 części w prawie użytkowania wieczystego zabudowa</w:t>
      </w:r>
      <w:r w:rsidR="007113DF" w:rsidRPr="00FB2754">
        <w:rPr>
          <w:color w:val="000000"/>
          <w:szCs w:val="20"/>
        </w:rPr>
        <w:t xml:space="preserve">nej działki oznaczonej nr </w:t>
      </w:r>
      <w:r w:rsidR="00B91494" w:rsidRPr="00FB2754">
        <w:rPr>
          <w:color w:val="000000"/>
          <w:szCs w:val="20"/>
        </w:rPr>
        <w:t>179/3</w:t>
      </w:r>
      <w:r w:rsidRPr="00FB2754">
        <w:rPr>
          <w:color w:val="000000"/>
          <w:szCs w:val="20"/>
        </w:rPr>
        <w:t xml:space="preserve"> w</w:t>
      </w:r>
      <w:r w:rsidR="00456ED1" w:rsidRPr="00FB2754">
        <w:rPr>
          <w:color w:val="000000"/>
          <w:szCs w:val="20"/>
        </w:rPr>
        <w:t> </w:t>
      </w:r>
      <w:r w:rsidR="007113DF" w:rsidRPr="00FB2754">
        <w:rPr>
          <w:color w:val="000000"/>
          <w:szCs w:val="20"/>
        </w:rPr>
        <w:t>obrębie geodezyjnym G – 17</w:t>
      </w:r>
      <w:r w:rsidRPr="00FB2754">
        <w:rPr>
          <w:color w:val="000000"/>
          <w:szCs w:val="20"/>
        </w:rPr>
        <w:t xml:space="preserve">. </w:t>
      </w:r>
      <w:r w:rsidR="00C46827" w:rsidRPr="00FB2754">
        <w:rPr>
          <w:color w:val="000000"/>
          <w:szCs w:val="20"/>
        </w:rPr>
        <w:t xml:space="preserve"> Ustawowy okres karencji</w:t>
      </w:r>
      <w:r w:rsidR="00B91494" w:rsidRPr="00FB2754">
        <w:rPr>
          <w:color w:val="000000"/>
          <w:szCs w:val="20"/>
        </w:rPr>
        <w:t xml:space="preserve"> upłynął w dniu 20 listopada 2020</w:t>
      </w:r>
      <w:r w:rsidR="00C46827" w:rsidRPr="00FB2754">
        <w:rPr>
          <w:color w:val="000000"/>
          <w:szCs w:val="20"/>
        </w:rPr>
        <w:t xml:space="preserve"> roku.</w:t>
      </w:r>
    </w:p>
    <w:p w:rsidR="004C5CDE" w:rsidRPr="00FB2754" w:rsidRDefault="008130A6">
      <w:pPr>
        <w:tabs>
          <w:tab w:val="left" w:pos="284"/>
        </w:tabs>
        <w:jc w:val="both"/>
        <w:rPr>
          <w:szCs w:val="20"/>
        </w:rPr>
      </w:pPr>
      <w:r w:rsidRPr="00FB2754">
        <w:rPr>
          <w:szCs w:val="20"/>
        </w:rPr>
        <w:tab/>
      </w:r>
      <w:r w:rsidRPr="00FB2754">
        <w:rPr>
          <w:szCs w:val="20"/>
        </w:rPr>
        <w:tab/>
      </w:r>
    </w:p>
    <w:p w:rsidR="004C5CDE" w:rsidRPr="00FB2754" w:rsidRDefault="008130A6">
      <w:pPr>
        <w:tabs>
          <w:tab w:val="left" w:pos="284"/>
        </w:tabs>
        <w:jc w:val="both"/>
        <w:rPr>
          <w:szCs w:val="20"/>
        </w:rPr>
      </w:pPr>
      <w:r w:rsidRPr="00FB2754">
        <w:rPr>
          <w:szCs w:val="20"/>
        </w:rPr>
        <w:t xml:space="preserve">           Obecnie, w związku z przekształceniem, z dniem  01 stycznia 2019 r. z mocy prawa, użytkowania wieczystego gruntu w</w:t>
      </w:r>
      <w:r w:rsidR="007113DF" w:rsidRPr="00FB2754">
        <w:rPr>
          <w:szCs w:val="20"/>
        </w:rPr>
        <w:t xml:space="preserve"> </w:t>
      </w:r>
      <w:r w:rsidR="00B91494" w:rsidRPr="00FB2754">
        <w:rPr>
          <w:szCs w:val="20"/>
        </w:rPr>
        <w:t>prawo własności, z lokalem nr 45</w:t>
      </w:r>
      <w:r w:rsidRPr="00FB2754">
        <w:rPr>
          <w:szCs w:val="20"/>
        </w:rPr>
        <w:t xml:space="preserve"> z</w:t>
      </w:r>
      <w:r w:rsidR="00B91494" w:rsidRPr="00FB2754">
        <w:rPr>
          <w:szCs w:val="20"/>
        </w:rPr>
        <w:t>wiązany jest udział wynoszący 7</w:t>
      </w:r>
      <w:r w:rsidRPr="00FB2754">
        <w:rPr>
          <w:szCs w:val="20"/>
        </w:rPr>
        <w:t>/1000 części w prawie własności ww. nieruchomości.</w:t>
      </w:r>
    </w:p>
    <w:p w:rsidR="004C5CDE" w:rsidRPr="00FB2754" w:rsidRDefault="008130A6">
      <w:pPr>
        <w:tabs>
          <w:tab w:val="left" w:pos="284"/>
        </w:tabs>
        <w:jc w:val="both"/>
        <w:rPr>
          <w:color w:val="000000"/>
          <w:szCs w:val="20"/>
        </w:rPr>
      </w:pPr>
      <w:r w:rsidRPr="00FB2754">
        <w:rPr>
          <w:color w:val="000000"/>
          <w:szCs w:val="20"/>
        </w:rPr>
        <w:tab/>
      </w:r>
      <w:r w:rsidRPr="00FB2754">
        <w:rPr>
          <w:color w:val="000000"/>
          <w:szCs w:val="20"/>
        </w:rPr>
        <w:tab/>
      </w:r>
    </w:p>
    <w:p w:rsidR="004C5CDE" w:rsidRPr="00FB2754" w:rsidRDefault="008130A6">
      <w:pPr>
        <w:tabs>
          <w:tab w:val="left" w:pos="284"/>
        </w:tabs>
        <w:jc w:val="both"/>
        <w:rPr>
          <w:szCs w:val="20"/>
        </w:rPr>
      </w:pPr>
      <w:r w:rsidRPr="00FB2754">
        <w:rPr>
          <w:color w:val="000000"/>
          <w:szCs w:val="20"/>
        </w:rPr>
        <w:t xml:space="preserve">          </w:t>
      </w:r>
      <w:r w:rsidR="00B219C8" w:rsidRPr="00FB2754">
        <w:rPr>
          <w:color w:val="000000"/>
          <w:szCs w:val="20"/>
        </w:rPr>
        <w:t>Cena</w:t>
      </w:r>
      <w:r w:rsidRPr="00FB2754">
        <w:rPr>
          <w:color w:val="000000"/>
          <w:szCs w:val="20"/>
        </w:rPr>
        <w:t xml:space="preserve"> przedmiotowego lokalu została określona przez rzeczoznawcę majątkowego na dzień sprzedaży przez Miasto, na </w:t>
      </w:r>
      <w:r w:rsidR="00162211" w:rsidRPr="00FB2754">
        <w:rPr>
          <w:szCs w:val="20"/>
        </w:rPr>
        <w:t>kwotę 142.5</w:t>
      </w:r>
      <w:r w:rsidRPr="00FB2754">
        <w:rPr>
          <w:szCs w:val="20"/>
        </w:rPr>
        <w:t>00,00 zł, od której, została udzielona 90% bonifikata oraz 20</w:t>
      </w:r>
      <w:r w:rsidR="00D96326" w:rsidRPr="00FB2754">
        <w:rPr>
          <w:szCs w:val="20"/>
        </w:rPr>
        <w:t> </w:t>
      </w:r>
      <w:r w:rsidRPr="00FB2754">
        <w:rPr>
          <w:szCs w:val="20"/>
        </w:rPr>
        <w:t>% bonifikata z tytułu jednorazowej wpłaty reszty ceny gotówką przed podpisaniem aktu notarialnego. Cena sprzedaży lokalu</w:t>
      </w:r>
      <w:r w:rsidR="00750104" w:rsidRPr="00FB2754">
        <w:rPr>
          <w:szCs w:val="20"/>
        </w:rPr>
        <w:t xml:space="preserve"> bez gruntu</w:t>
      </w:r>
      <w:r w:rsidR="00162211" w:rsidRPr="00FB2754">
        <w:rPr>
          <w:szCs w:val="20"/>
        </w:rPr>
        <w:t xml:space="preserve"> wyniosła 11.400</w:t>
      </w:r>
      <w:r w:rsidRPr="00FB2754">
        <w:rPr>
          <w:szCs w:val="20"/>
        </w:rPr>
        <w:t>,00 zł.</w:t>
      </w:r>
      <w:r w:rsidR="001303B0" w:rsidRPr="00FB2754">
        <w:rPr>
          <w:szCs w:val="20"/>
        </w:rPr>
        <w:t xml:space="preserve"> Pierwsza opłata z tytułu użyt</w:t>
      </w:r>
      <w:r w:rsidR="00162211" w:rsidRPr="00FB2754">
        <w:rPr>
          <w:szCs w:val="20"/>
        </w:rPr>
        <w:t>kowania wieczystego wynosiła 362,25</w:t>
      </w:r>
      <w:r w:rsidR="001303B0" w:rsidRPr="00FB2754">
        <w:rPr>
          <w:szCs w:val="20"/>
        </w:rPr>
        <w:t xml:space="preserve"> zł</w:t>
      </w:r>
      <w:r w:rsidR="00920D0B" w:rsidRPr="00FB2754">
        <w:rPr>
          <w:szCs w:val="20"/>
        </w:rPr>
        <w:t xml:space="preserve"> netto</w:t>
      </w:r>
      <w:r w:rsidR="001303B0" w:rsidRPr="00FB2754">
        <w:rPr>
          <w:szCs w:val="20"/>
        </w:rPr>
        <w:t>, od której została udzielona 92% bonifikata. Pi</w:t>
      </w:r>
      <w:r w:rsidR="007113DF" w:rsidRPr="00FB2754">
        <w:rPr>
          <w:szCs w:val="20"/>
        </w:rPr>
        <w:t>erwsza opła</w:t>
      </w:r>
      <w:r w:rsidR="00162211" w:rsidRPr="00FB2754">
        <w:rPr>
          <w:szCs w:val="20"/>
        </w:rPr>
        <w:t>ta stanowiła kwotę 28,98</w:t>
      </w:r>
      <w:r w:rsidR="001303B0" w:rsidRPr="00FB2754">
        <w:rPr>
          <w:szCs w:val="20"/>
        </w:rPr>
        <w:t xml:space="preserve"> zł</w:t>
      </w:r>
      <w:r w:rsidR="00EE4E09" w:rsidRPr="00FB2754">
        <w:rPr>
          <w:szCs w:val="20"/>
        </w:rPr>
        <w:t xml:space="preserve"> powiększoną o należn</w:t>
      </w:r>
      <w:r w:rsidR="00162211" w:rsidRPr="00FB2754">
        <w:rPr>
          <w:szCs w:val="20"/>
        </w:rPr>
        <w:t>y podatek VAT w kwocie 6,67</w:t>
      </w:r>
      <w:r w:rsidR="00EE4E09" w:rsidRPr="00FB2754">
        <w:rPr>
          <w:szCs w:val="20"/>
        </w:rPr>
        <w:t xml:space="preserve"> zł</w:t>
      </w:r>
      <w:r w:rsidR="001303B0" w:rsidRPr="00FB2754">
        <w:rPr>
          <w:szCs w:val="20"/>
        </w:rPr>
        <w:t xml:space="preserve">. </w:t>
      </w:r>
      <w:r w:rsidRPr="00FB2754">
        <w:rPr>
          <w:szCs w:val="20"/>
        </w:rPr>
        <w:t xml:space="preserve"> </w:t>
      </w:r>
      <w:r w:rsidR="00122FC2" w:rsidRPr="00FB2754">
        <w:rPr>
          <w:szCs w:val="20"/>
        </w:rPr>
        <w:t>Cena sprzedaży lokalu wraz z udziałem w prawie użytkowania</w:t>
      </w:r>
      <w:r w:rsidR="004E1997" w:rsidRPr="00FB2754">
        <w:rPr>
          <w:szCs w:val="20"/>
        </w:rPr>
        <w:t xml:space="preserve"> wieczystego</w:t>
      </w:r>
      <w:r w:rsidR="00122FC2" w:rsidRPr="00FB2754">
        <w:rPr>
          <w:szCs w:val="20"/>
        </w:rPr>
        <w:t xml:space="preserve"> grun</w:t>
      </w:r>
      <w:r w:rsidR="00162211" w:rsidRPr="00FB2754">
        <w:rPr>
          <w:szCs w:val="20"/>
        </w:rPr>
        <w:t>tu po bonifikacie wyniosła 11</w:t>
      </w:r>
      <w:r w:rsidR="00C73AA6" w:rsidRPr="00FB2754">
        <w:rPr>
          <w:szCs w:val="20"/>
        </w:rPr>
        <w:t>.</w:t>
      </w:r>
      <w:r w:rsidR="00162211" w:rsidRPr="00FB2754">
        <w:rPr>
          <w:szCs w:val="20"/>
        </w:rPr>
        <w:t>428,9</w:t>
      </w:r>
      <w:r w:rsidR="00351D54" w:rsidRPr="00FB2754">
        <w:rPr>
          <w:szCs w:val="20"/>
        </w:rPr>
        <w:t>8</w:t>
      </w:r>
      <w:r w:rsidR="00122FC2" w:rsidRPr="00FB2754">
        <w:rPr>
          <w:szCs w:val="20"/>
        </w:rPr>
        <w:t xml:space="preserve"> zł</w:t>
      </w:r>
      <w:r w:rsidR="004E1997" w:rsidRPr="00FB2754">
        <w:rPr>
          <w:szCs w:val="20"/>
        </w:rPr>
        <w:t xml:space="preserve"> netto</w:t>
      </w:r>
      <w:r w:rsidR="00122FC2" w:rsidRPr="00FB2754">
        <w:rPr>
          <w:szCs w:val="20"/>
        </w:rPr>
        <w:t xml:space="preserve">. </w:t>
      </w:r>
      <w:r w:rsidRPr="00FB2754">
        <w:rPr>
          <w:szCs w:val="20"/>
        </w:rPr>
        <w:t>Bonifikata udzielona od ceny lokalu oraz od pierwszej opłaty z tytułu użytkowania wieczystego gruntu wyniosła łącznie 1</w:t>
      </w:r>
      <w:r w:rsidR="00162211" w:rsidRPr="00FB2754">
        <w:rPr>
          <w:szCs w:val="20"/>
        </w:rPr>
        <w:t>31.433,27</w:t>
      </w:r>
      <w:r w:rsidRPr="00FB2754">
        <w:rPr>
          <w:szCs w:val="20"/>
        </w:rPr>
        <w:t xml:space="preserve"> zł. Zwaloryzowana kwota udzielonej bonifikaty </w:t>
      </w:r>
      <w:r w:rsidR="0013613A" w:rsidRPr="00FB2754">
        <w:rPr>
          <w:szCs w:val="20"/>
        </w:rPr>
        <w:t>wynosi</w:t>
      </w:r>
      <w:r w:rsidR="00162211" w:rsidRPr="00FB2754">
        <w:rPr>
          <w:szCs w:val="20"/>
        </w:rPr>
        <w:t xml:space="preserve"> 138.837,95</w:t>
      </w:r>
      <w:r w:rsidRPr="00FB2754">
        <w:rPr>
          <w:szCs w:val="20"/>
        </w:rPr>
        <w:t xml:space="preserve"> zł. </w:t>
      </w:r>
    </w:p>
    <w:p w:rsidR="004C5CDE" w:rsidRPr="00FB2754" w:rsidRDefault="004C5CD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C2560" w:rsidRPr="00FB2754" w:rsidRDefault="00A52506" w:rsidP="00140148">
      <w:pPr>
        <w:jc w:val="both"/>
      </w:pPr>
      <w:r>
        <w:t xml:space="preserve">       </w:t>
      </w:r>
      <w:r w:rsidR="00140148">
        <w:t xml:space="preserve"> </w:t>
      </w:r>
      <w:r w:rsidR="004C2560" w:rsidRPr="00FB2754">
        <w:t xml:space="preserve">W trakcie prowadzonego postępowania o zwrot bonifikaty nabywca lokalu składał </w:t>
      </w:r>
      <w:r w:rsidR="00140148">
        <w:t xml:space="preserve"> </w:t>
      </w:r>
      <w:r>
        <w:t>wielokrotni</w:t>
      </w:r>
      <w:r w:rsidR="004C2560" w:rsidRPr="00FB2754">
        <w:t xml:space="preserve">e oświadczenia </w:t>
      </w:r>
      <w:r>
        <w:t>dotyczące</w:t>
      </w:r>
      <w:r w:rsidR="004C2560" w:rsidRPr="00FB2754">
        <w:t xml:space="preserve"> sposobu wykorz</w:t>
      </w:r>
      <w:r w:rsidR="007F6EF0">
        <w:t>ystywania przedmiotowego lokalu (łącznie 6 oświadczeń).</w:t>
      </w:r>
      <w:r w:rsidR="004C2560" w:rsidRPr="00FB2754">
        <w:t xml:space="preserve"> Ze złożonych oświadczeń wynika, iż: </w:t>
      </w:r>
    </w:p>
    <w:p w:rsidR="00767101" w:rsidRPr="00FB2754" w:rsidRDefault="00CB1B48" w:rsidP="001401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754">
        <w:rPr>
          <w:rFonts w:ascii="Times New Roman" w:hAnsi="Times New Roman" w:cs="Times New Roman"/>
          <w:sz w:val="24"/>
          <w:szCs w:val="24"/>
        </w:rPr>
        <w:t xml:space="preserve">od czerwca 2016 r., (tj. 7 m-cy od sprzedaży), </w:t>
      </w:r>
      <w:r w:rsidR="005768A2">
        <w:rPr>
          <w:rFonts w:ascii="Times New Roman" w:hAnsi="Times New Roman" w:cs="Times New Roman"/>
          <w:sz w:val="24"/>
          <w:szCs w:val="24"/>
        </w:rPr>
        <w:t xml:space="preserve">właściciele </w:t>
      </w:r>
      <w:r w:rsidRPr="00FB2754">
        <w:rPr>
          <w:rFonts w:ascii="Times New Roman" w:hAnsi="Times New Roman" w:cs="Times New Roman"/>
          <w:sz w:val="24"/>
          <w:szCs w:val="24"/>
        </w:rPr>
        <w:t>wynajęli wyżej wymieniony lokal  w celu zmniejszenia kosztów</w:t>
      </w:r>
      <w:r w:rsidR="00926370">
        <w:rPr>
          <w:rFonts w:ascii="Times New Roman" w:hAnsi="Times New Roman" w:cs="Times New Roman"/>
          <w:sz w:val="24"/>
          <w:szCs w:val="24"/>
        </w:rPr>
        <w:t xml:space="preserve"> jego utrzymania</w:t>
      </w:r>
      <w:r w:rsidRPr="00FB2754">
        <w:rPr>
          <w:rFonts w:ascii="Times New Roman" w:hAnsi="Times New Roman" w:cs="Times New Roman"/>
          <w:sz w:val="24"/>
          <w:szCs w:val="24"/>
        </w:rPr>
        <w:t>;</w:t>
      </w:r>
    </w:p>
    <w:p w:rsidR="001B3B1F" w:rsidRDefault="005768A2" w:rsidP="001401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2754">
        <w:rPr>
          <w:rFonts w:ascii="Times New Roman" w:hAnsi="Times New Roman" w:cs="Times New Roman"/>
          <w:sz w:val="24"/>
          <w:szCs w:val="24"/>
        </w:rPr>
        <w:t>ze względu na trudną sytuację materialną</w:t>
      </w:r>
      <w:r w:rsidR="002F34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754">
        <w:rPr>
          <w:rFonts w:ascii="Times New Roman" w:hAnsi="Times New Roman" w:cs="Times New Roman"/>
          <w:sz w:val="24"/>
          <w:szCs w:val="24"/>
        </w:rPr>
        <w:t>właściciele mieszkania postanowili przeprowadzić się do rodziców</w:t>
      </w:r>
      <w:r>
        <w:rPr>
          <w:rFonts w:ascii="Times New Roman" w:hAnsi="Times New Roman" w:cs="Times New Roman"/>
          <w:sz w:val="24"/>
          <w:szCs w:val="24"/>
        </w:rPr>
        <w:t xml:space="preserve">, tym samym wynajmując przedmiotowy lokal mieszkalny </w:t>
      </w:r>
      <w:r w:rsidR="00662F51">
        <w:rPr>
          <w:rFonts w:ascii="Times New Roman" w:hAnsi="Times New Roman" w:cs="Times New Roman"/>
          <w:sz w:val="24"/>
          <w:szCs w:val="24"/>
        </w:rPr>
        <w:t xml:space="preserve">bliskiej </w:t>
      </w:r>
      <w:r>
        <w:rPr>
          <w:rFonts w:ascii="Times New Roman" w:hAnsi="Times New Roman" w:cs="Times New Roman"/>
          <w:sz w:val="24"/>
          <w:szCs w:val="24"/>
        </w:rPr>
        <w:t xml:space="preserve">przyjaciółce </w:t>
      </w:r>
      <w:r w:rsidR="00662F51">
        <w:rPr>
          <w:rFonts w:ascii="Times New Roman" w:hAnsi="Times New Roman" w:cs="Times New Roman"/>
          <w:sz w:val="24"/>
          <w:szCs w:val="24"/>
        </w:rPr>
        <w:t>żony;</w:t>
      </w:r>
    </w:p>
    <w:p w:rsidR="004C2560" w:rsidRPr="00FB2754" w:rsidRDefault="00EE69B6" w:rsidP="001401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2F34FB">
        <w:rPr>
          <w:rFonts w:ascii="Times New Roman" w:hAnsi="Times New Roman" w:cs="Times New Roman"/>
          <w:sz w:val="24"/>
          <w:szCs w:val="24"/>
        </w:rPr>
        <w:t xml:space="preserve"> kolejnym oświadczeniu właściciel zmienił ww. informację dotyczącą najmu mieszkania. Wyjaśnił, iż z uwagi na</w:t>
      </w:r>
      <w:r w:rsidR="00C614AA">
        <w:rPr>
          <w:rFonts w:ascii="Times New Roman" w:hAnsi="Times New Roman" w:cs="Times New Roman"/>
          <w:sz w:val="24"/>
          <w:szCs w:val="24"/>
        </w:rPr>
        <w:t xml:space="preserve"> ciężką sytuację materialną, </w:t>
      </w:r>
      <w:r w:rsidR="002F34FB">
        <w:rPr>
          <w:rFonts w:ascii="Times New Roman" w:hAnsi="Times New Roman" w:cs="Times New Roman"/>
          <w:sz w:val="24"/>
          <w:szCs w:val="24"/>
        </w:rPr>
        <w:t xml:space="preserve">problemy </w:t>
      </w:r>
      <w:r w:rsidR="004C2560" w:rsidRPr="00FB2754">
        <w:rPr>
          <w:rFonts w:ascii="Times New Roman" w:hAnsi="Times New Roman" w:cs="Times New Roman"/>
          <w:sz w:val="24"/>
          <w:szCs w:val="24"/>
        </w:rPr>
        <w:t>zdrowotne żony</w:t>
      </w:r>
      <w:r w:rsidR="00CB1B48" w:rsidRPr="00FB2754">
        <w:rPr>
          <w:rFonts w:ascii="Times New Roman" w:hAnsi="Times New Roman" w:cs="Times New Roman"/>
          <w:sz w:val="24"/>
          <w:szCs w:val="24"/>
        </w:rPr>
        <w:t xml:space="preserve"> </w:t>
      </w:r>
      <w:r w:rsidR="004C2560" w:rsidRPr="00FB2754">
        <w:rPr>
          <w:rFonts w:ascii="Times New Roman" w:hAnsi="Times New Roman" w:cs="Times New Roman"/>
          <w:sz w:val="24"/>
          <w:szCs w:val="24"/>
        </w:rPr>
        <w:t xml:space="preserve">(w tym konieczność sprawowania nad chorą opieki), </w:t>
      </w:r>
      <w:r w:rsidR="00402E7F">
        <w:rPr>
          <w:rFonts w:ascii="Times New Roman" w:hAnsi="Times New Roman" w:cs="Times New Roman"/>
          <w:sz w:val="24"/>
          <w:szCs w:val="24"/>
        </w:rPr>
        <w:t xml:space="preserve">oraz stan zdrowia dziecka, </w:t>
      </w:r>
      <w:r w:rsidR="00767101" w:rsidRPr="00FB2754">
        <w:rPr>
          <w:rFonts w:ascii="Times New Roman" w:hAnsi="Times New Roman" w:cs="Times New Roman"/>
          <w:sz w:val="24"/>
          <w:szCs w:val="24"/>
        </w:rPr>
        <w:t xml:space="preserve">do rodziców </w:t>
      </w:r>
      <w:r w:rsidR="004C2560" w:rsidRPr="00FB2754">
        <w:rPr>
          <w:rFonts w:ascii="Times New Roman" w:hAnsi="Times New Roman" w:cs="Times New Roman"/>
          <w:sz w:val="24"/>
          <w:szCs w:val="24"/>
        </w:rPr>
        <w:t>przeprowadziła się tylko żona</w:t>
      </w:r>
      <w:r w:rsidR="00662F51">
        <w:rPr>
          <w:rFonts w:ascii="Times New Roman" w:hAnsi="Times New Roman" w:cs="Times New Roman"/>
          <w:sz w:val="24"/>
          <w:szCs w:val="24"/>
        </w:rPr>
        <w:t xml:space="preserve">. </w:t>
      </w:r>
      <w:r w:rsidR="00767101" w:rsidRPr="00FB2754">
        <w:rPr>
          <w:rFonts w:ascii="Times New Roman" w:hAnsi="Times New Roman" w:cs="Times New Roman"/>
          <w:sz w:val="24"/>
          <w:szCs w:val="24"/>
        </w:rPr>
        <w:t>U</w:t>
      </w:r>
      <w:r w:rsidR="004C2560" w:rsidRPr="00FB2754">
        <w:rPr>
          <w:rFonts w:ascii="Times New Roman" w:hAnsi="Times New Roman" w:cs="Times New Roman"/>
          <w:sz w:val="24"/>
          <w:szCs w:val="24"/>
        </w:rPr>
        <w:t xml:space="preserve">życzony został </w:t>
      </w:r>
      <w:r w:rsidR="00662F51">
        <w:rPr>
          <w:rFonts w:ascii="Times New Roman" w:hAnsi="Times New Roman" w:cs="Times New Roman"/>
          <w:sz w:val="24"/>
          <w:szCs w:val="24"/>
        </w:rPr>
        <w:t xml:space="preserve">tylko </w:t>
      </w:r>
      <w:r w:rsidR="004C2560" w:rsidRPr="00FB2754">
        <w:rPr>
          <w:rFonts w:ascii="Times New Roman" w:hAnsi="Times New Roman" w:cs="Times New Roman"/>
          <w:sz w:val="24"/>
          <w:szCs w:val="24"/>
        </w:rPr>
        <w:t>jeden pokój w przedmiotowym lokalu,</w:t>
      </w:r>
      <w:r w:rsidR="00662F51">
        <w:rPr>
          <w:rFonts w:ascii="Times New Roman" w:hAnsi="Times New Roman" w:cs="Times New Roman"/>
          <w:sz w:val="24"/>
          <w:szCs w:val="24"/>
        </w:rPr>
        <w:t xml:space="preserve"> a nie cały lokal</w:t>
      </w:r>
      <w:r w:rsidR="004C2560" w:rsidRPr="00FB2754">
        <w:rPr>
          <w:rFonts w:ascii="Times New Roman" w:hAnsi="Times New Roman" w:cs="Times New Roman"/>
          <w:sz w:val="24"/>
          <w:szCs w:val="24"/>
        </w:rPr>
        <w:t>.</w:t>
      </w:r>
      <w:r w:rsidR="00361AEE" w:rsidRPr="00FB2754">
        <w:rPr>
          <w:rFonts w:ascii="Times New Roman" w:hAnsi="Times New Roman" w:cs="Times New Roman"/>
          <w:sz w:val="24"/>
          <w:szCs w:val="24"/>
        </w:rPr>
        <w:t xml:space="preserve"> </w:t>
      </w:r>
      <w:r w:rsidR="00A61727">
        <w:rPr>
          <w:rFonts w:ascii="Times New Roman" w:hAnsi="Times New Roman" w:cs="Times New Roman"/>
          <w:sz w:val="24"/>
          <w:szCs w:val="24"/>
        </w:rPr>
        <w:t xml:space="preserve">Przyjaciółka </w:t>
      </w:r>
      <w:r w:rsidR="00495B09">
        <w:rPr>
          <w:rFonts w:ascii="Times New Roman" w:hAnsi="Times New Roman" w:cs="Times New Roman"/>
          <w:sz w:val="24"/>
          <w:szCs w:val="24"/>
        </w:rPr>
        <w:t>żony</w:t>
      </w:r>
      <w:r w:rsidR="00767101" w:rsidRPr="00FB2754">
        <w:rPr>
          <w:rFonts w:ascii="Times New Roman" w:hAnsi="Times New Roman" w:cs="Times New Roman"/>
          <w:sz w:val="24"/>
          <w:szCs w:val="24"/>
        </w:rPr>
        <w:t>,</w:t>
      </w:r>
      <w:r w:rsidR="004C2560" w:rsidRPr="00FB2754">
        <w:rPr>
          <w:rFonts w:ascii="Times New Roman" w:hAnsi="Times New Roman" w:cs="Times New Roman"/>
          <w:sz w:val="24"/>
          <w:szCs w:val="24"/>
        </w:rPr>
        <w:t xml:space="preserve"> w oświadczeniu wyjaśniła, iż nabywcy udostępnili jej jeden p</w:t>
      </w:r>
      <w:r w:rsidR="00767101" w:rsidRPr="00FB2754">
        <w:rPr>
          <w:rFonts w:ascii="Times New Roman" w:hAnsi="Times New Roman" w:cs="Times New Roman"/>
          <w:sz w:val="24"/>
          <w:szCs w:val="24"/>
        </w:rPr>
        <w:t xml:space="preserve">okój w swoim lokalu mieszkalnym oraz, że w w/w mieszkaniu razem z nią, cały czas mieszkał jego </w:t>
      </w:r>
      <w:r w:rsidR="00FB2754" w:rsidRPr="00FB2754">
        <w:rPr>
          <w:rFonts w:ascii="Times New Roman" w:hAnsi="Times New Roman" w:cs="Times New Roman"/>
          <w:sz w:val="24"/>
          <w:szCs w:val="24"/>
        </w:rPr>
        <w:t>właściciel;</w:t>
      </w:r>
    </w:p>
    <w:p w:rsidR="002F34FB" w:rsidRPr="000A03A1" w:rsidRDefault="00EE69B6" w:rsidP="0014014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2F34FB" w:rsidRPr="00A61727">
        <w:rPr>
          <w:rFonts w:ascii="Times New Roman" w:hAnsi="Times New Roman" w:cs="Times New Roman"/>
          <w:sz w:val="24"/>
          <w:szCs w:val="24"/>
        </w:rPr>
        <w:t xml:space="preserve">nioskodawca </w:t>
      </w:r>
      <w:r w:rsidR="009149CD">
        <w:rPr>
          <w:rFonts w:ascii="Times New Roman" w:hAnsi="Times New Roman" w:cs="Times New Roman"/>
          <w:sz w:val="24"/>
          <w:szCs w:val="24"/>
        </w:rPr>
        <w:t xml:space="preserve">w kolejnym piśmie </w:t>
      </w:r>
      <w:r w:rsidR="002F34FB" w:rsidRPr="00A61727">
        <w:rPr>
          <w:rFonts w:ascii="Times New Roman" w:hAnsi="Times New Roman" w:cs="Times New Roman"/>
          <w:sz w:val="24"/>
          <w:szCs w:val="24"/>
        </w:rPr>
        <w:t>wskazał, iż</w:t>
      </w:r>
      <w:r w:rsidR="005402D7" w:rsidRPr="00A61727">
        <w:rPr>
          <w:rFonts w:ascii="Times New Roman" w:hAnsi="Times New Roman" w:cs="Times New Roman"/>
          <w:sz w:val="24"/>
          <w:szCs w:val="24"/>
        </w:rPr>
        <w:t xml:space="preserve"> nastąpiła pomyłka</w:t>
      </w:r>
      <w:r>
        <w:rPr>
          <w:rFonts w:ascii="Times New Roman" w:hAnsi="Times New Roman" w:cs="Times New Roman"/>
          <w:sz w:val="24"/>
          <w:szCs w:val="24"/>
        </w:rPr>
        <w:t>, a</w:t>
      </w:r>
      <w:r w:rsidR="002F34FB" w:rsidRPr="00A61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02E7F" w:rsidRPr="00A61727">
        <w:rPr>
          <w:rFonts w:ascii="Times New Roman" w:hAnsi="Times New Roman" w:cs="Times New Roman"/>
          <w:sz w:val="24"/>
          <w:szCs w:val="24"/>
        </w:rPr>
        <w:t xml:space="preserve">mowa najmu </w:t>
      </w:r>
      <w:r w:rsidR="007D600B" w:rsidRPr="00A61727">
        <w:rPr>
          <w:rFonts w:ascii="Times New Roman" w:hAnsi="Times New Roman" w:cs="Times New Roman"/>
          <w:sz w:val="24"/>
          <w:szCs w:val="24"/>
        </w:rPr>
        <w:t>dotyczyła lokalu mieszkalnego</w:t>
      </w:r>
      <w:r>
        <w:rPr>
          <w:rFonts w:ascii="Times New Roman" w:hAnsi="Times New Roman" w:cs="Times New Roman"/>
          <w:sz w:val="24"/>
          <w:szCs w:val="24"/>
        </w:rPr>
        <w:t xml:space="preserve"> będącego własnością żony,</w:t>
      </w:r>
      <w:r w:rsidR="007D600B" w:rsidRPr="00A61727">
        <w:rPr>
          <w:rFonts w:ascii="Times New Roman" w:hAnsi="Times New Roman" w:cs="Times New Roman"/>
          <w:sz w:val="24"/>
          <w:szCs w:val="24"/>
        </w:rPr>
        <w:t xml:space="preserve"> po</w:t>
      </w:r>
      <w:r w:rsidR="000E26A8" w:rsidRPr="00A61727">
        <w:rPr>
          <w:rFonts w:ascii="Times New Roman" w:hAnsi="Times New Roman" w:cs="Times New Roman"/>
          <w:sz w:val="24"/>
          <w:szCs w:val="24"/>
        </w:rPr>
        <w:t>łożonego w innym mieście</w:t>
      </w:r>
      <w:r w:rsidR="002F34FB" w:rsidRPr="00A61727">
        <w:rPr>
          <w:rFonts w:ascii="Times New Roman" w:hAnsi="Times New Roman" w:cs="Times New Roman"/>
          <w:sz w:val="24"/>
          <w:szCs w:val="24"/>
        </w:rPr>
        <w:t>.</w:t>
      </w:r>
    </w:p>
    <w:p w:rsidR="00BE7AB1" w:rsidRPr="00495B09" w:rsidRDefault="00EE69B6" w:rsidP="00495B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</w:t>
      </w:r>
      <w:r w:rsidR="00495B09" w:rsidRPr="00495B09">
        <w:rPr>
          <w:rFonts w:ascii="Times New Roman" w:hAnsi="Times New Roman" w:cs="Times New Roman"/>
          <w:sz w:val="24"/>
        </w:rPr>
        <w:t xml:space="preserve"> ponownie złożonym piśmie, nabywca jeszcze raz </w:t>
      </w:r>
      <w:r w:rsidR="009149CD">
        <w:rPr>
          <w:rFonts w:ascii="Times New Roman" w:hAnsi="Times New Roman" w:cs="Times New Roman"/>
          <w:sz w:val="24"/>
        </w:rPr>
        <w:t>podkreślił</w:t>
      </w:r>
      <w:r w:rsidR="00495B09" w:rsidRPr="00495B09">
        <w:rPr>
          <w:rFonts w:ascii="Times New Roman" w:hAnsi="Times New Roman" w:cs="Times New Roman"/>
          <w:sz w:val="24"/>
        </w:rPr>
        <w:t>, iż z uwagi na pogłębiające się problemy życiowe i finansowe, wraz z żoną postanowił użyczyć pokój przyjaciółce żony w zamian za partycypacje w kosztach utrzymania mieszkania.</w:t>
      </w:r>
    </w:p>
    <w:p w:rsidR="00BE7AB1" w:rsidRPr="00BE7AB1" w:rsidRDefault="00BE7AB1" w:rsidP="00BE7AB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 ostatnim oświadczeniu właściciel lokalu wyjaśnił, iż nigdy nie osiągał korzyści materialnej i nie wykorzystał przedmiotowego lokalu na inne cele niż uzasadniające udzielenie bonifikaty w okresie karencji.</w:t>
      </w:r>
    </w:p>
    <w:p w:rsidR="00685255" w:rsidRPr="00E34586" w:rsidRDefault="00E34586" w:rsidP="00E34586">
      <w:pPr>
        <w:jc w:val="both"/>
      </w:pPr>
      <w:r>
        <w:t xml:space="preserve">           </w:t>
      </w:r>
      <w:r w:rsidR="00F83491" w:rsidRPr="000E26A8">
        <w:t>Trudna sytuacja życiowa</w:t>
      </w:r>
      <w:r w:rsidR="00685255" w:rsidRPr="000E26A8">
        <w:t xml:space="preserve"> spowodowana problemami</w:t>
      </w:r>
      <w:r w:rsidR="00F83491" w:rsidRPr="000E26A8">
        <w:t xml:space="preserve"> zdrowot</w:t>
      </w:r>
      <w:r w:rsidR="00685255" w:rsidRPr="000E26A8">
        <w:t>nymi</w:t>
      </w:r>
      <w:r w:rsidR="00F83491" w:rsidRPr="000E26A8">
        <w:t xml:space="preserve"> żony</w:t>
      </w:r>
      <w:r w:rsidR="00685255" w:rsidRPr="000E26A8">
        <w:t xml:space="preserve"> i dziecka </w:t>
      </w:r>
      <w:r w:rsidR="00F83491" w:rsidRPr="000E26A8">
        <w:t>oraz zmiana pracy</w:t>
      </w:r>
      <w:r w:rsidR="00685255" w:rsidRPr="000E26A8">
        <w:t xml:space="preserve"> (</w:t>
      </w:r>
      <w:r w:rsidR="00C614AA">
        <w:t xml:space="preserve">zatracanie się w pracę, </w:t>
      </w:r>
      <w:r w:rsidR="00EC363A" w:rsidRPr="000E26A8">
        <w:t xml:space="preserve">większa ilość obowiązków, </w:t>
      </w:r>
      <w:r w:rsidR="00A90B65" w:rsidRPr="000E26A8">
        <w:t>praca poza standardowymi godzinami</w:t>
      </w:r>
      <w:r w:rsidR="00685255" w:rsidRPr="000E26A8">
        <w:t>)</w:t>
      </w:r>
      <w:r w:rsidR="00F83491" w:rsidRPr="000E26A8">
        <w:t xml:space="preserve"> spowodowały znaczne pogorszenie stanu zdrowia właściciela lokalu, co mogło mieć istotny wpływ na składane przez niego wyjaśnienia</w:t>
      </w:r>
      <w:r w:rsidR="00F83491" w:rsidRPr="00FB2754">
        <w:t xml:space="preserve">. </w:t>
      </w:r>
      <w:r w:rsidR="001632AC" w:rsidRPr="00FB2754">
        <w:rPr>
          <w:color w:val="000000"/>
          <w:shd w:val="clear" w:color="auto" w:fill="FFFFFF"/>
          <w:lang w:bidi="ar-SA"/>
        </w:rPr>
        <w:t xml:space="preserve"> </w:t>
      </w:r>
      <w:r w:rsidR="003C5876" w:rsidRPr="00FB2754">
        <w:rPr>
          <w:color w:val="000000"/>
          <w:shd w:val="clear" w:color="auto" w:fill="FFFFFF"/>
          <w:lang w:bidi="ar-SA"/>
        </w:rPr>
        <w:t xml:space="preserve"> </w:t>
      </w:r>
      <w:r w:rsidR="001632AC" w:rsidRPr="00FB2754">
        <w:rPr>
          <w:color w:val="000000"/>
          <w:shd w:val="clear" w:color="auto" w:fill="FFFFFF"/>
          <w:lang w:bidi="ar-SA"/>
        </w:rPr>
        <w:t xml:space="preserve"> </w:t>
      </w:r>
    </w:p>
    <w:p w:rsidR="0055677E" w:rsidRPr="00FB2754" w:rsidRDefault="00685255" w:rsidP="00685255">
      <w:pPr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  <w:lang w:bidi="ar-SA"/>
        </w:rPr>
      </w:pPr>
      <w:r w:rsidRPr="00FB2754">
        <w:rPr>
          <w:color w:val="000000"/>
          <w:shd w:val="clear" w:color="auto" w:fill="FFFFFF"/>
          <w:lang w:bidi="ar-SA"/>
        </w:rPr>
        <w:tab/>
      </w:r>
      <w:r w:rsidR="0031125C" w:rsidRPr="00FB2754">
        <w:rPr>
          <w:color w:val="000000"/>
          <w:shd w:val="clear" w:color="auto" w:fill="FFFFFF"/>
          <w:lang w:bidi="ar-SA"/>
        </w:rPr>
        <w:t xml:space="preserve">Sprzeczne oświadczenia, </w:t>
      </w:r>
      <w:r w:rsidR="00A61727">
        <w:rPr>
          <w:color w:val="000000"/>
          <w:shd w:val="clear" w:color="auto" w:fill="FFFFFF"/>
          <w:lang w:bidi="ar-SA"/>
        </w:rPr>
        <w:t>dotyczące</w:t>
      </w:r>
      <w:r w:rsidR="0031125C" w:rsidRPr="00FB2754">
        <w:rPr>
          <w:color w:val="000000"/>
          <w:shd w:val="clear" w:color="auto" w:fill="FFFFFF"/>
          <w:lang w:bidi="ar-SA"/>
        </w:rPr>
        <w:t xml:space="preserve"> sposobu wykorzystywania lokalu nabytego od Miasta, </w:t>
      </w:r>
      <w:r w:rsidR="00A61727">
        <w:rPr>
          <w:color w:val="000000"/>
          <w:shd w:val="clear" w:color="auto" w:fill="FFFFFF"/>
          <w:lang w:bidi="ar-SA"/>
        </w:rPr>
        <w:t>mogą skutkować</w:t>
      </w:r>
      <w:r w:rsidR="0031125C" w:rsidRPr="00FB2754">
        <w:rPr>
          <w:color w:val="000000"/>
          <w:shd w:val="clear" w:color="auto" w:fill="FFFFFF"/>
          <w:lang w:bidi="ar-SA"/>
        </w:rPr>
        <w:t xml:space="preserve"> problemami dowodowymi w przypadku dochodzenia należności na drodze postępowania sądowego.</w:t>
      </w:r>
      <w:r w:rsidR="006F2307" w:rsidRPr="00FB2754">
        <w:rPr>
          <w:color w:val="000000"/>
          <w:shd w:val="clear" w:color="auto" w:fill="FFFFFF"/>
          <w:lang w:bidi="ar-SA"/>
        </w:rPr>
        <w:t xml:space="preserve"> Brak jednoznacznego dowodu potwierdzającego ponad wszelką wątpliwość, że przedmiotowy lokal został</w:t>
      </w:r>
      <w:r w:rsidR="00A61727">
        <w:rPr>
          <w:color w:val="000000"/>
          <w:shd w:val="clear" w:color="auto" w:fill="FFFFFF"/>
          <w:lang w:bidi="ar-SA"/>
        </w:rPr>
        <w:t xml:space="preserve"> w całości</w:t>
      </w:r>
      <w:r w:rsidR="006F2307" w:rsidRPr="00FB2754">
        <w:rPr>
          <w:color w:val="000000"/>
          <w:shd w:val="clear" w:color="auto" w:fill="FFFFFF"/>
          <w:lang w:bidi="ar-SA"/>
        </w:rPr>
        <w:t xml:space="preserve"> wykorzystany niezgodnie z celem udzielenia bonifikaty </w:t>
      </w:r>
      <w:r w:rsidR="00A61727">
        <w:rPr>
          <w:color w:val="000000"/>
          <w:shd w:val="clear" w:color="auto" w:fill="FFFFFF"/>
          <w:lang w:bidi="ar-SA"/>
        </w:rPr>
        <w:t>może skutkować</w:t>
      </w:r>
      <w:r w:rsidR="006F2307" w:rsidRPr="00FB2754">
        <w:rPr>
          <w:color w:val="000000"/>
          <w:shd w:val="clear" w:color="auto" w:fill="FFFFFF"/>
          <w:lang w:bidi="ar-SA"/>
        </w:rPr>
        <w:t xml:space="preserve"> oddaleniem powództwa. </w:t>
      </w:r>
    </w:p>
    <w:p w:rsidR="003C5876" w:rsidRPr="00FB2754" w:rsidRDefault="003C5876" w:rsidP="003C5876">
      <w:pPr>
        <w:jc w:val="both"/>
      </w:pPr>
      <w:r w:rsidRPr="00FB2754">
        <w:rPr>
          <w:color w:val="000000"/>
          <w:shd w:val="clear" w:color="auto" w:fill="FFFFFF"/>
          <w:lang w:bidi="ar-SA"/>
        </w:rPr>
        <w:t xml:space="preserve">           W opinii prawnej z dnia 09.12.2024 r. Wydział Prawny </w:t>
      </w:r>
      <w:r w:rsidR="00A61727">
        <w:rPr>
          <w:color w:val="000000"/>
          <w:shd w:val="clear" w:color="auto" w:fill="FFFFFF"/>
          <w:lang w:bidi="ar-SA"/>
        </w:rPr>
        <w:t xml:space="preserve">UMŁ </w:t>
      </w:r>
      <w:r w:rsidRPr="00FB2754">
        <w:rPr>
          <w:color w:val="000000"/>
          <w:shd w:val="clear" w:color="auto" w:fill="FFFFFF"/>
          <w:lang w:bidi="ar-SA"/>
        </w:rPr>
        <w:t>wskazał, iż po stronie nabywców lokalu powstał obowiązek zwrotu bonifikaty, jednak z uwagi na materiał dowodowy zgromadzony w sprawie, wszczęcie postępowania obarczone jest wysokim ryzykiem przegrania procesu i tym samym poniesienia jego kosztów wyłącznie przez Miasto Łódź</w:t>
      </w:r>
      <w:r w:rsidRPr="00FB2754">
        <w:t>.</w:t>
      </w:r>
    </w:p>
    <w:p w:rsidR="00685255" w:rsidRPr="00FB2754" w:rsidRDefault="00685255" w:rsidP="00E86E64">
      <w:pPr>
        <w:tabs>
          <w:tab w:val="left" w:pos="2820"/>
        </w:tabs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  <w:lang w:bidi="ar-SA"/>
        </w:rPr>
      </w:pPr>
    </w:p>
    <w:p w:rsidR="00BC6393" w:rsidRPr="00FB2754" w:rsidRDefault="00F561A4" w:rsidP="00E86E64">
      <w:pPr>
        <w:tabs>
          <w:tab w:val="left" w:pos="2820"/>
        </w:tabs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  <w:lang w:bidi="ar-SA"/>
        </w:rPr>
      </w:pPr>
      <w:r w:rsidRPr="00E34586">
        <w:rPr>
          <w:color w:val="000000"/>
          <w:shd w:val="clear" w:color="auto" w:fill="FFFFFF"/>
          <w:lang w:bidi="ar-SA"/>
        </w:rPr>
        <w:t xml:space="preserve">W </w:t>
      </w:r>
      <w:r w:rsidR="00E66692" w:rsidRPr="00E34586">
        <w:rPr>
          <w:color w:val="000000"/>
          <w:shd w:val="clear" w:color="auto" w:fill="FFFFFF"/>
          <w:lang w:bidi="ar-SA"/>
        </w:rPr>
        <w:t>poszczególnych</w:t>
      </w:r>
      <w:r w:rsidR="0074473A" w:rsidRPr="00E34586">
        <w:rPr>
          <w:color w:val="000000"/>
          <w:shd w:val="clear" w:color="auto" w:fill="FFFFFF"/>
          <w:lang w:bidi="ar-SA"/>
        </w:rPr>
        <w:t xml:space="preserve"> </w:t>
      </w:r>
      <w:r w:rsidR="00E86E64" w:rsidRPr="00E34586">
        <w:rPr>
          <w:color w:val="000000"/>
          <w:shd w:val="clear" w:color="auto" w:fill="FFFFFF"/>
          <w:lang w:bidi="ar-SA"/>
        </w:rPr>
        <w:t>postępowaniach prowadzonych z wniosku Miasta o zwrot bonifikaty, sąd wydawał niekorzystne dla Miasta wyroki, powołując się na zasady współżycia społecznego</w:t>
      </w:r>
      <w:r w:rsidR="00CD6DCA" w:rsidRPr="00E34586">
        <w:rPr>
          <w:color w:val="000000"/>
          <w:shd w:val="clear" w:color="auto" w:fill="FFFFFF"/>
          <w:lang w:bidi="ar-SA"/>
        </w:rPr>
        <w:t xml:space="preserve"> (art. 5 kodeksu cywilnego)</w:t>
      </w:r>
      <w:r w:rsidR="00E86E64" w:rsidRPr="00E34586">
        <w:rPr>
          <w:color w:val="000000"/>
          <w:shd w:val="clear" w:color="auto" w:fill="FFFFFF"/>
          <w:lang w:bidi="ar-SA"/>
        </w:rPr>
        <w:t>, co pociągło za sobą duże koszty po stronie Miasta.</w:t>
      </w:r>
      <w:r w:rsidR="0074473A" w:rsidRPr="00E34586">
        <w:rPr>
          <w:color w:val="000000"/>
          <w:shd w:val="clear" w:color="auto" w:fill="FFFFFF"/>
          <w:lang w:bidi="ar-SA"/>
        </w:rPr>
        <w:t xml:space="preserve"> W</w:t>
      </w:r>
      <w:r w:rsidR="006C6F9E" w:rsidRPr="00E34586">
        <w:rPr>
          <w:color w:val="000000"/>
          <w:shd w:val="clear" w:color="auto" w:fill="FFFFFF"/>
          <w:lang w:bidi="ar-SA"/>
        </w:rPr>
        <w:t> </w:t>
      </w:r>
      <w:r w:rsidR="0074473A" w:rsidRPr="00E34586">
        <w:rPr>
          <w:color w:val="000000"/>
          <w:shd w:val="clear" w:color="auto" w:fill="FFFFFF"/>
          <w:lang w:bidi="ar-SA"/>
        </w:rPr>
        <w:t>przypadku oddalenia powództwa, Miasto ponosi koszt opłaty sądowej oraz wynagrodzenia pełnomocnika strony pozwanej.</w:t>
      </w:r>
    </w:p>
    <w:p w:rsidR="00BC6393" w:rsidRPr="00FB2754" w:rsidRDefault="00BC6393" w:rsidP="00E86E64">
      <w:pPr>
        <w:tabs>
          <w:tab w:val="left" w:pos="2820"/>
        </w:tabs>
        <w:autoSpaceDE w:val="0"/>
        <w:autoSpaceDN w:val="0"/>
        <w:adjustRightInd w:val="0"/>
        <w:ind w:firstLine="720"/>
        <w:jc w:val="both"/>
        <w:rPr>
          <w:color w:val="000000"/>
          <w:shd w:val="clear" w:color="auto" w:fill="FFFFFF"/>
          <w:lang w:bidi="ar-SA"/>
        </w:rPr>
      </w:pPr>
      <w:r w:rsidRPr="00FB2754">
        <w:rPr>
          <w:color w:val="000000"/>
          <w:shd w:val="clear" w:color="auto" w:fill="FFFFFF"/>
          <w:lang w:bidi="ar-SA"/>
        </w:rPr>
        <w:t>W przedmiotowej sprawie,</w:t>
      </w:r>
      <w:r w:rsidR="00E86E64" w:rsidRPr="00FB2754">
        <w:rPr>
          <w:color w:val="000000"/>
          <w:shd w:val="clear" w:color="auto" w:fill="FFFFFF"/>
          <w:lang w:bidi="ar-SA"/>
        </w:rPr>
        <w:t xml:space="preserve"> </w:t>
      </w:r>
      <w:r w:rsidRPr="00FB2754">
        <w:rPr>
          <w:color w:val="000000"/>
          <w:shd w:val="clear" w:color="auto" w:fill="FFFFFF"/>
          <w:lang w:bidi="ar-SA"/>
        </w:rPr>
        <w:t>i</w:t>
      </w:r>
      <w:r w:rsidR="00E86E64" w:rsidRPr="00FB2754">
        <w:rPr>
          <w:color w:val="000000"/>
          <w:shd w:val="clear" w:color="auto" w:fill="FFFFFF"/>
          <w:lang w:bidi="ar-SA"/>
        </w:rPr>
        <w:t xml:space="preserve">stnieje duże prawdopodobieństwo, że Sąd oddali powództwo Miasta Łodzi </w:t>
      </w:r>
      <w:r w:rsidRPr="00FB2754">
        <w:rPr>
          <w:color w:val="000000"/>
          <w:shd w:val="clear" w:color="auto" w:fill="FFFFFF"/>
          <w:lang w:bidi="ar-SA"/>
        </w:rPr>
        <w:t xml:space="preserve">powołując </w:t>
      </w:r>
      <w:r w:rsidR="00125119" w:rsidRPr="00FB2754">
        <w:rPr>
          <w:color w:val="000000"/>
          <w:shd w:val="clear" w:color="auto" w:fill="FFFFFF"/>
          <w:lang w:bidi="ar-SA"/>
        </w:rPr>
        <w:t xml:space="preserve">się </w:t>
      </w:r>
      <w:r w:rsidRPr="00FB2754">
        <w:rPr>
          <w:color w:val="000000"/>
          <w:shd w:val="clear" w:color="auto" w:fill="FFFFFF"/>
          <w:lang w:bidi="ar-SA"/>
        </w:rPr>
        <w:t>na art. 5 kodeksu cywilnego</w:t>
      </w:r>
      <w:r w:rsidR="00E968F4">
        <w:rPr>
          <w:color w:val="000000"/>
          <w:shd w:val="clear" w:color="auto" w:fill="FFFFFF"/>
          <w:lang w:bidi="ar-SA"/>
        </w:rPr>
        <w:t xml:space="preserve"> (stan zdrowia właścicieli i ich dziecka) oraz </w:t>
      </w:r>
      <w:r w:rsidR="002E4E77">
        <w:rPr>
          <w:color w:val="000000"/>
          <w:shd w:val="clear" w:color="auto" w:fill="FFFFFF"/>
          <w:lang w:bidi="ar-SA"/>
        </w:rPr>
        <w:t>na brak</w:t>
      </w:r>
      <w:r w:rsidR="002533F9">
        <w:rPr>
          <w:color w:val="000000"/>
          <w:shd w:val="clear" w:color="auto" w:fill="FFFFFF"/>
          <w:lang w:bidi="ar-SA"/>
        </w:rPr>
        <w:t xml:space="preserve"> jednoznacznego</w:t>
      </w:r>
      <w:r w:rsidR="002E4E77">
        <w:rPr>
          <w:color w:val="000000"/>
          <w:shd w:val="clear" w:color="auto" w:fill="FFFFFF"/>
          <w:lang w:bidi="ar-SA"/>
        </w:rPr>
        <w:t xml:space="preserve"> materiału dowodowego</w:t>
      </w:r>
      <w:r w:rsidRPr="00FB2754">
        <w:rPr>
          <w:color w:val="000000"/>
          <w:shd w:val="clear" w:color="auto" w:fill="FFFFFF"/>
          <w:lang w:bidi="ar-SA"/>
        </w:rPr>
        <w:t xml:space="preserve">. Z uwagi na powyższe, poniesienie kosztów związanych z wystąpieniem na drogę sądową w sytuacji, gdy istnieje bardzo niskie </w:t>
      </w:r>
      <w:r w:rsidR="006C6F9E" w:rsidRPr="00FB2754">
        <w:rPr>
          <w:color w:val="000000"/>
          <w:shd w:val="clear" w:color="auto" w:fill="FFFFFF"/>
          <w:lang w:bidi="ar-SA"/>
        </w:rPr>
        <w:t>prawdopodobieństwo zaspokojenia i zwrot wydatków związanych z dochodzeniem należności, byłoby sprzeczne z dokony</w:t>
      </w:r>
      <w:r w:rsidR="0005465E" w:rsidRPr="00FB2754">
        <w:rPr>
          <w:color w:val="000000"/>
          <w:shd w:val="clear" w:color="auto" w:fill="FFFFFF"/>
          <w:lang w:bidi="ar-SA"/>
        </w:rPr>
        <w:t>waniem</w:t>
      </w:r>
      <w:r w:rsidR="006C6F9E" w:rsidRPr="00FB2754">
        <w:rPr>
          <w:color w:val="000000"/>
          <w:shd w:val="clear" w:color="auto" w:fill="FFFFFF"/>
          <w:lang w:bidi="ar-SA"/>
        </w:rPr>
        <w:t xml:space="preserve"> wydatków w sposób celowy i oszczędny.</w:t>
      </w:r>
    </w:p>
    <w:p w:rsidR="004C5CDE" w:rsidRPr="00FB2754" w:rsidRDefault="004C5CDE">
      <w:pPr>
        <w:tabs>
          <w:tab w:val="left" w:pos="284"/>
        </w:tabs>
        <w:jc w:val="both"/>
        <w:rPr>
          <w:color w:val="000000"/>
          <w:szCs w:val="20"/>
        </w:rPr>
      </w:pPr>
    </w:p>
    <w:p w:rsidR="004C5CDE" w:rsidRDefault="008130A6">
      <w:pPr>
        <w:tabs>
          <w:tab w:val="left" w:pos="2820"/>
        </w:tabs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  <w:r w:rsidRPr="00FB2754">
        <w:rPr>
          <w:color w:val="000000"/>
          <w:szCs w:val="20"/>
          <w:shd w:val="clear" w:color="auto" w:fill="FFFFFF"/>
          <w:lang w:val="x-none" w:eastAsia="en-US" w:bidi="ar-SA"/>
        </w:rPr>
        <w:t>Biorąc pod uwagę powyższe, zasadne jest odstąpienie od</w:t>
      </w:r>
      <w:r w:rsidR="00BD10DB" w:rsidRPr="00FB2754">
        <w:rPr>
          <w:color w:val="000000"/>
          <w:szCs w:val="20"/>
          <w:shd w:val="clear" w:color="auto" w:fill="FFFFFF"/>
          <w:lang w:eastAsia="en-US" w:bidi="ar-SA"/>
        </w:rPr>
        <w:t> </w:t>
      </w:r>
      <w:r w:rsidRPr="00FB2754">
        <w:rPr>
          <w:color w:val="000000"/>
          <w:szCs w:val="20"/>
          <w:shd w:val="clear" w:color="auto" w:fill="FFFFFF"/>
          <w:lang w:val="x-none" w:eastAsia="en-US" w:bidi="ar-SA"/>
        </w:rPr>
        <w:t>żądan</w:t>
      </w:r>
      <w:r w:rsidR="0005465E" w:rsidRPr="00FB2754">
        <w:rPr>
          <w:color w:val="000000"/>
          <w:szCs w:val="20"/>
          <w:shd w:val="clear" w:color="auto" w:fill="FFFFFF"/>
          <w:lang w:val="x-none" w:eastAsia="en-US" w:bidi="ar-SA"/>
        </w:rPr>
        <w:t>ia zwrotu udzielonej bonifikaty w niniejszej sprawie.</w:t>
      </w:r>
    </w:p>
    <w:p w:rsidR="004C5CDE" w:rsidRDefault="004C5CD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4C5CDE" w:rsidRDefault="004C5CDE">
      <w:pPr>
        <w:spacing w:line="360" w:lineRule="auto"/>
        <w:ind w:firstLine="708"/>
        <w:jc w:val="both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4C5CDE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655" w:rsidRDefault="00EE5655">
      <w:r>
        <w:separator/>
      </w:r>
    </w:p>
  </w:endnote>
  <w:endnote w:type="continuationSeparator" w:id="0">
    <w:p w:rsidR="00EE5655" w:rsidRDefault="00EE5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C5CDE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CDE" w:rsidRDefault="008130A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CDE" w:rsidRDefault="008130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01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4C5CDE" w:rsidRDefault="004C5CDE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4C5CDE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CDE" w:rsidRDefault="008130A6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C5CDE" w:rsidRDefault="008130A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201A4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4C5CDE" w:rsidRDefault="004C5CD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655" w:rsidRDefault="00EE5655">
      <w:r>
        <w:separator/>
      </w:r>
    </w:p>
  </w:footnote>
  <w:footnote w:type="continuationSeparator" w:id="0">
    <w:p w:rsidR="00EE5655" w:rsidRDefault="00EE5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69DC"/>
    <w:multiLevelType w:val="hybridMultilevel"/>
    <w:tmpl w:val="6CC8AE74"/>
    <w:lvl w:ilvl="0" w:tplc="2EFA7AE2">
      <w:start w:val="1"/>
      <w:numFmt w:val="decimal"/>
      <w:lvlText w:val="%1)"/>
      <w:lvlJc w:val="left"/>
      <w:pPr>
        <w:ind w:left="64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5CDE"/>
    <w:rsid w:val="00013696"/>
    <w:rsid w:val="00042DE6"/>
    <w:rsid w:val="0005465E"/>
    <w:rsid w:val="00084DF9"/>
    <w:rsid w:val="000A03A1"/>
    <w:rsid w:val="000A525D"/>
    <w:rsid w:val="000D147C"/>
    <w:rsid w:val="000E2682"/>
    <w:rsid w:val="000E26A8"/>
    <w:rsid w:val="000F4C44"/>
    <w:rsid w:val="000F73E0"/>
    <w:rsid w:val="00112340"/>
    <w:rsid w:val="00114051"/>
    <w:rsid w:val="00122FC2"/>
    <w:rsid w:val="00124FBB"/>
    <w:rsid w:val="00125119"/>
    <w:rsid w:val="001303B0"/>
    <w:rsid w:val="0013613A"/>
    <w:rsid w:val="00137C69"/>
    <w:rsid w:val="00140148"/>
    <w:rsid w:val="001552CE"/>
    <w:rsid w:val="00162211"/>
    <w:rsid w:val="001632AC"/>
    <w:rsid w:val="00172031"/>
    <w:rsid w:val="00197E0C"/>
    <w:rsid w:val="001A06D3"/>
    <w:rsid w:val="001B3B1F"/>
    <w:rsid w:val="001E51BD"/>
    <w:rsid w:val="002227D3"/>
    <w:rsid w:val="00231E47"/>
    <w:rsid w:val="00234BF2"/>
    <w:rsid w:val="002533F9"/>
    <w:rsid w:val="00275291"/>
    <w:rsid w:val="00276AEF"/>
    <w:rsid w:val="002C747D"/>
    <w:rsid w:val="002E4E77"/>
    <w:rsid w:val="002F34FB"/>
    <w:rsid w:val="0031125C"/>
    <w:rsid w:val="00351D54"/>
    <w:rsid w:val="00361AEE"/>
    <w:rsid w:val="00380A44"/>
    <w:rsid w:val="003A2E12"/>
    <w:rsid w:val="003A3967"/>
    <w:rsid w:val="003C2357"/>
    <w:rsid w:val="003C5876"/>
    <w:rsid w:val="003F7BB7"/>
    <w:rsid w:val="00402E7F"/>
    <w:rsid w:val="004076A2"/>
    <w:rsid w:val="004311F3"/>
    <w:rsid w:val="004465C2"/>
    <w:rsid w:val="004541DC"/>
    <w:rsid w:val="00456ED1"/>
    <w:rsid w:val="004862FA"/>
    <w:rsid w:val="00495B09"/>
    <w:rsid w:val="004B0653"/>
    <w:rsid w:val="004B3297"/>
    <w:rsid w:val="004C2560"/>
    <w:rsid w:val="004C5CDE"/>
    <w:rsid w:val="004D0FB0"/>
    <w:rsid w:val="004E1997"/>
    <w:rsid w:val="004F4896"/>
    <w:rsid w:val="004F6C00"/>
    <w:rsid w:val="005402D7"/>
    <w:rsid w:val="00542AA6"/>
    <w:rsid w:val="0054403E"/>
    <w:rsid w:val="0055677E"/>
    <w:rsid w:val="00570FD1"/>
    <w:rsid w:val="005768A2"/>
    <w:rsid w:val="0059537A"/>
    <w:rsid w:val="005C07D7"/>
    <w:rsid w:val="005D5189"/>
    <w:rsid w:val="005E7EDE"/>
    <w:rsid w:val="006064A6"/>
    <w:rsid w:val="00653F33"/>
    <w:rsid w:val="00655EFF"/>
    <w:rsid w:val="00662F51"/>
    <w:rsid w:val="00685255"/>
    <w:rsid w:val="00693446"/>
    <w:rsid w:val="006B3024"/>
    <w:rsid w:val="006C1410"/>
    <w:rsid w:val="006C1B80"/>
    <w:rsid w:val="006C62B7"/>
    <w:rsid w:val="006C6F9E"/>
    <w:rsid w:val="006F2307"/>
    <w:rsid w:val="007113DF"/>
    <w:rsid w:val="00716B00"/>
    <w:rsid w:val="0072576C"/>
    <w:rsid w:val="00731C5C"/>
    <w:rsid w:val="0074473A"/>
    <w:rsid w:val="00745EDE"/>
    <w:rsid w:val="00750104"/>
    <w:rsid w:val="00765F58"/>
    <w:rsid w:val="00767101"/>
    <w:rsid w:val="0078346A"/>
    <w:rsid w:val="00794D6E"/>
    <w:rsid w:val="007B4858"/>
    <w:rsid w:val="007B568D"/>
    <w:rsid w:val="007D600B"/>
    <w:rsid w:val="007D68F1"/>
    <w:rsid w:val="007E43CE"/>
    <w:rsid w:val="007F6EF0"/>
    <w:rsid w:val="00805CF9"/>
    <w:rsid w:val="008130A6"/>
    <w:rsid w:val="00831846"/>
    <w:rsid w:val="008B0026"/>
    <w:rsid w:val="008C19D5"/>
    <w:rsid w:val="008C4DA0"/>
    <w:rsid w:val="008C7993"/>
    <w:rsid w:val="008C7CA0"/>
    <w:rsid w:val="008E6C51"/>
    <w:rsid w:val="009149CD"/>
    <w:rsid w:val="009201A4"/>
    <w:rsid w:val="00920D0B"/>
    <w:rsid w:val="00926370"/>
    <w:rsid w:val="00931287"/>
    <w:rsid w:val="00946615"/>
    <w:rsid w:val="00947B38"/>
    <w:rsid w:val="009573C0"/>
    <w:rsid w:val="0097086A"/>
    <w:rsid w:val="009762AA"/>
    <w:rsid w:val="009F26F7"/>
    <w:rsid w:val="00A006DC"/>
    <w:rsid w:val="00A46116"/>
    <w:rsid w:val="00A52506"/>
    <w:rsid w:val="00A57702"/>
    <w:rsid w:val="00A61727"/>
    <w:rsid w:val="00A71AB1"/>
    <w:rsid w:val="00A77B3E"/>
    <w:rsid w:val="00A902CF"/>
    <w:rsid w:val="00A90B65"/>
    <w:rsid w:val="00A91FD6"/>
    <w:rsid w:val="00A922E2"/>
    <w:rsid w:val="00AB1515"/>
    <w:rsid w:val="00AB2BA0"/>
    <w:rsid w:val="00AD4C55"/>
    <w:rsid w:val="00AE37BB"/>
    <w:rsid w:val="00B05458"/>
    <w:rsid w:val="00B219C8"/>
    <w:rsid w:val="00B37B40"/>
    <w:rsid w:val="00B57D6C"/>
    <w:rsid w:val="00B60C92"/>
    <w:rsid w:val="00B64A8C"/>
    <w:rsid w:val="00B765FF"/>
    <w:rsid w:val="00B848BE"/>
    <w:rsid w:val="00B91494"/>
    <w:rsid w:val="00B96B36"/>
    <w:rsid w:val="00BC12F9"/>
    <w:rsid w:val="00BC6393"/>
    <w:rsid w:val="00BD10DB"/>
    <w:rsid w:val="00BE7AB1"/>
    <w:rsid w:val="00BF465D"/>
    <w:rsid w:val="00C11056"/>
    <w:rsid w:val="00C24F91"/>
    <w:rsid w:val="00C46827"/>
    <w:rsid w:val="00C55430"/>
    <w:rsid w:val="00C55736"/>
    <w:rsid w:val="00C55FE3"/>
    <w:rsid w:val="00C614AA"/>
    <w:rsid w:val="00C73AA6"/>
    <w:rsid w:val="00C93E94"/>
    <w:rsid w:val="00C97F22"/>
    <w:rsid w:val="00CA2A55"/>
    <w:rsid w:val="00CB1B48"/>
    <w:rsid w:val="00CC29D8"/>
    <w:rsid w:val="00CD6DCA"/>
    <w:rsid w:val="00CE1AC7"/>
    <w:rsid w:val="00CF5834"/>
    <w:rsid w:val="00D01E53"/>
    <w:rsid w:val="00D028B7"/>
    <w:rsid w:val="00D07A2F"/>
    <w:rsid w:val="00D31E8F"/>
    <w:rsid w:val="00D336A5"/>
    <w:rsid w:val="00D90456"/>
    <w:rsid w:val="00D96326"/>
    <w:rsid w:val="00DA515C"/>
    <w:rsid w:val="00DA79B1"/>
    <w:rsid w:val="00DD7F8A"/>
    <w:rsid w:val="00DE6A8F"/>
    <w:rsid w:val="00E249B3"/>
    <w:rsid w:val="00E34586"/>
    <w:rsid w:val="00E40FB8"/>
    <w:rsid w:val="00E6305A"/>
    <w:rsid w:val="00E66692"/>
    <w:rsid w:val="00E86E64"/>
    <w:rsid w:val="00E968F4"/>
    <w:rsid w:val="00EB08DC"/>
    <w:rsid w:val="00EC308A"/>
    <w:rsid w:val="00EC363A"/>
    <w:rsid w:val="00EC57DD"/>
    <w:rsid w:val="00EC690F"/>
    <w:rsid w:val="00ED2A4B"/>
    <w:rsid w:val="00EE4E09"/>
    <w:rsid w:val="00EE5655"/>
    <w:rsid w:val="00EE69B6"/>
    <w:rsid w:val="00F02C7F"/>
    <w:rsid w:val="00F16610"/>
    <w:rsid w:val="00F27D90"/>
    <w:rsid w:val="00F303BE"/>
    <w:rsid w:val="00F4605F"/>
    <w:rsid w:val="00F52926"/>
    <w:rsid w:val="00F561A4"/>
    <w:rsid w:val="00F70852"/>
    <w:rsid w:val="00F83491"/>
    <w:rsid w:val="00F91E14"/>
    <w:rsid w:val="00FB2754"/>
    <w:rsid w:val="00FE506E"/>
    <w:rsid w:val="00FF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071E7"/>
  <w15:docId w15:val="{680F77F0-FF53-42FB-9F5F-5ADD94A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DZpodpis">
    <w:name w:val="LDZ_podpis"/>
    <w:basedOn w:val="Normalny"/>
    <w:pPr>
      <w:tabs>
        <w:tab w:val="left" w:pos="284"/>
      </w:tabs>
      <w:ind w:right="1418"/>
      <w:jc w:val="right"/>
    </w:pPr>
    <w:rPr>
      <w:b/>
      <w:szCs w:val="20"/>
      <w:lang w:val="en-US" w:eastAsia="en-US" w:bidi="en-US"/>
    </w:rPr>
  </w:style>
  <w:style w:type="paragraph" w:styleId="Tekstdymka">
    <w:name w:val="Balloon Text"/>
    <w:basedOn w:val="Normalny"/>
    <w:link w:val="TekstdymkaZnak"/>
    <w:semiHidden/>
    <w:unhideWhenUsed/>
    <w:rsid w:val="00542A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42AA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C2560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0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508CF-FF40-4FE1-9B53-68933126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1103</Words>
  <Characters>6618</Characters>
  <Application>Microsoft Office Word</Application>
  <DocSecurity>0</DocSecurity>
  <Lines>55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Łodzi</Company>
  <LinksUpToDate>false</LinksUpToDate>
  <CharactersWithSpaces>7706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wyrażenia zgody na odstąpienie od żądania zwrotu bonifikaty udzielonej osobie fizycznej od ceny sprzedaży samodzielnego lokalu mieszkalnego.</dc:subject>
  <dc:creator>krzyska</dc:creator>
  <cp:lastModifiedBy>Małgorzata Wójcik</cp:lastModifiedBy>
  <cp:revision>2</cp:revision>
  <cp:lastPrinted>2025-02-13T11:47:00Z</cp:lastPrinted>
  <dcterms:created xsi:type="dcterms:W3CDTF">2025-03-31T11:15:00Z</dcterms:created>
  <dcterms:modified xsi:type="dcterms:W3CDTF">2025-03-31T11:15:00Z</dcterms:modified>
  <cp:category>Akt prawny</cp:category>
</cp:coreProperties>
</file>