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17C52" w14:paraId="6C1B1F72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5FBD2E" w14:textId="12CFD06C" w:rsidR="00A77B3E" w:rsidRPr="00A60D22" w:rsidRDefault="00A24480" w:rsidP="000D2603">
            <w:pPr>
              <w:ind w:left="7370" w:hanging="1133"/>
              <w:jc w:val="left"/>
              <w:rPr>
                <w:b/>
              </w:rPr>
            </w:pPr>
            <w:r w:rsidRPr="00A60D22">
              <w:rPr>
                <w:b/>
              </w:rPr>
              <w:t>Druk BRM  Nr</w:t>
            </w:r>
            <w:r w:rsidR="00A60D22" w:rsidRPr="00A60D22">
              <w:rPr>
                <w:b/>
              </w:rPr>
              <w:t xml:space="preserve"> 59/2025</w:t>
            </w:r>
          </w:p>
          <w:p w14:paraId="17E98440" w14:textId="7743CECA" w:rsidR="00A77B3E" w:rsidRDefault="00A24480" w:rsidP="000D2603">
            <w:pPr>
              <w:ind w:left="7370" w:hanging="1133"/>
              <w:jc w:val="left"/>
            </w:pPr>
            <w:r>
              <w:t>Projekt z dnia</w:t>
            </w:r>
            <w:r w:rsidR="00A60D22">
              <w:t xml:space="preserve"> 6 maja 2025 r.</w:t>
            </w:r>
          </w:p>
          <w:p w14:paraId="74834C82" w14:textId="77777777" w:rsidR="00A77B3E" w:rsidRDefault="00A77B3E">
            <w:pPr>
              <w:ind w:left="7370"/>
              <w:jc w:val="left"/>
            </w:pPr>
          </w:p>
        </w:tc>
      </w:tr>
    </w:tbl>
    <w:p w14:paraId="67923AF1" w14:textId="77777777" w:rsidR="00A77B3E" w:rsidRDefault="00A77B3E"/>
    <w:p w14:paraId="6FEC2A5B" w14:textId="77777777" w:rsidR="00A77B3E" w:rsidRDefault="00A2448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221DA19" w14:textId="497D961F" w:rsidR="00A77B3E" w:rsidRDefault="00A2448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</w:t>
      </w:r>
      <w:r w:rsidR="00590E95">
        <w:rPr>
          <w:b/>
        </w:rPr>
        <w:t>5</w:t>
      </w:r>
      <w:r>
        <w:rPr>
          <w:b/>
        </w:rPr>
        <w:t> r.</w:t>
      </w:r>
    </w:p>
    <w:p w14:paraId="77B8C06E" w14:textId="77777777" w:rsidR="00A77B3E" w:rsidRDefault="00A24480">
      <w:pPr>
        <w:keepNext/>
        <w:spacing w:after="480"/>
      </w:pPr>
      <w:r>
        <w:rPr>
          <w:b/>
        </w:rPr>
        <w:t>w sprawie powołania Doraźnej Komisji ds. Rodziny, Dzieci i Młodzieży Rady Miejskiej w Łodzi.</w:t>
      </w:r>
    </w:p>
    <w:p w14:paraId="05BB2384" w14:textId="03E203A5" w:rsidR="00A77B3E" w:rsidRDefault="00A24480">
      <w:pPr>
        <w:keepLines/>
        <w:spacing w:before="120" w:after="120"/>
        <w:ind w:firstLine="227"/>
        <w:jc w:val="both"/>
      </w:pPr>
      <w:r>
        <w:t>Na podstawie art. 21 ust. 1 ustawy z dnia 8 marca 1990 r. o samorządzie gminnym (Dz. U. z</w:t>
      </w:r>
      <w:r w:rsidR="00A60D22">
        <w:t> </w:t>
      </w:r>
      <w:r>
        <w:t>202</w:t>
      </w:r>
      <w:r w:rsidR="00A60D22">
        <w:t>4</w:t>
      </w:r>
      <w:r>
        <w:t> r. poz. 1</w:t>
      </w:r>
      <w:r w:rsidR="00A60D22">
        <w:t>465, 1572</w:t>
      </w:r>
      <w:r w:rsidR="005E7309">
        <w:t>, 1907</w:t>
      </w:r>
      <w:r>
        <w:t> i 1</w:t>
      </w:r>
      <w:r w:rsidR="005E7309">
        <w:t>9</w:t>
      </w:r>
      <w:r>
        <w:t>4</w:t>
      </w:r>
      <w:r w:rsidR="005E7309">
        <w:t>0</w:t>
      </w:r>
      <w:r>
        <w:t>) oraz § 13 ust. 1 Statutu Miasta Łodzi (Dz. Urz. Woj. Łódzkiego z 2019 r. poz. 7272), Rada Miejska w Łodzi</w:t>
      </w:r>
    </w:p>
    <w:p w14:paraId="774E33A0" w14:textId="77777777" w:rsidR="00A77B3E" w:rsidRDefault="00A24480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0E1F7591" w14:textId="77777777" w:rsidR="00A77B3E" w:rsidRDefault="00A24480">
      <w:pPr>
        <w:keepLines/>
        <w:spacing w:before="120" w:after="120"/>
        <w:ind w:firstLine="340"/>
        <w:jc w:val="both"/>
      </w:pPr>
      <w:r>
        <w:t>§ 1. Powołuje się Doraźną Komisję ds. Rodziny, Dzieci i Młodzieży w Łodzi, w następującym składzie:</w:t>
      </w:r>
    </w:p>
    <w:p w14:paraId="67EDF9A4" w14:textId="56958A7D" w:rsidR="00A77B3E" w:rsidRDefault="00A24480">
      <w:pPr>
        <w:spacing w:before="120" w:after="120"/>
        <w:ind w:left="227" w:hanging="227"/>
        <w:jc w:val="both"/>
      </w:pPr>
      <w:r>
        <w:t>1) </w:t>
      </w:r>
      <w:r w:rsidR="00744794">
        <w:t>Krzysztof Makowski</w:t>
      </w:r>
      <w:r w:rsidR="005E7309">
        <w:t>,</w:t>
      </w:r>
    </w:p>
    <w:p w14:paraId="2F8EEABC" w14:textId="41EEBFDE" w:rsidR="00A77B3E" w:rsidRDefault="00A24480">
      <w:pPr>
        <w:spacing w:before="120" w:after="120"/>
        <w:ind w:left="227" w:hanging="227"/>
        <w:jc w:val="both"/>
      </w:pPr>
      <w:r>
        <w:t>2) </w:t>
      </w:r>
      <w:r w:rsidR="00744794">
        <w:t>Katarzyna Wachowska</w:t>
      </w:r>
      <w:r w:rsidR="005E7309">
        <w:t>,</w:t>
      </w:r>
    </w:p>
    <w:p w14:paraId="18D00631" w14:textId="7F43750C" w:rsidR="00A77B3E" w:rsidRDefault="00A24480">
      <w:pPr>
        <w:spacing w:before="120" w:after="120"/>
        <w:ind w:left="227" w:hanging="227"/>
        <w:jc w:val="both"/>
      </w:pPr>
      <w:r>
        <w:t>3) </w:t>
      </w:r>
      <w:r w:rsidR="00744794">
        <w:t>Ewa Bujnowicz-</w:t>
      </w:r>
      <w:proofErr w:type="spellStart"/>
      <w:r w:rsidR="00744794">
        <w:t>Zelt</w:t>
      </w:r>
      <w:proofErr w:type="spellEnd"/>
      <w:r w:rsidR="005E7309">
        <w:t>,</w:t>
      </w:r>
    </w:p>
    <w:p w14:paraId="7F8A3BBF" w14:textId="59EE3F8D" w:rsidR="00A77B3E" w:rsidRDefault="00A24480">
      <w:pPr>
        <w:spacing w:before="120" w:after="120"/>
        <w:ind w:left="227" w:hanging="227"/>
        <w:jc w:val="both"/>
      </w:pPr>
      <w:r>
        <w:t>4) </w:t>
      </w:r>
      <w:r w:rsidR="00744794">
        <w:t xml:space="preserve">Piotr </w:t>
      </w:r>
      <w:proofErr w:type="spellStart"/>
      <w:r w:rsidR="00744794">
        <w:t>Cieplucha</w:t>
      </w:r>
      <w:proofErr w:type="spellEnd"/>
      <w:r w:rsidR="005E7309">
        <w:t>,</w:t>
      </w:r>
    </w:p>
    <w:p w14:paraId="2E6679BE" w14:textId="46043475" w:rsidR="00A77B3E" w:rsidRDefault="00A24480" w:rsidP="00590E95">
      <w:pPr>
        <w:spacing w:before="120" w:after="120"/>
        <w:ind w:left="227" w:hanging="227"/>
        <w:jc w:val="both"/>
      </w:pPr>
      <w:r>
        <w:t>5) </w:t>
      </w:r>
      <w:r w:rsidR="005E7309">
        <w:t>…………………..</w:t>
      </w:r>
    </w:p>
    <w:p w14:paraId="2C593CD9" w14:textId="77777777" w:rsidR="00A77B3E" w:rsidRDefault="00A24480">
      <w:pPr>
        <w:keepLines/>
        <w:spacing w:before="120" w:after="120"/>
        <w:ind w:firstLine="340"/>
        <w:jc w:val="both"/>
      </w:pPr>
      <w:r>
        <w:t>§ 2. Przedmiotem działania Komisji, o której mowa w § 1 jest:</w:t>
      </w:r>
    </w:p>
    <w:p w14:paraId="76802DF7" w14:textId="77777777" w:rsidR="00A77B3E" w:rsidRDefault="00A24480">
      <w:pPr>
        <w:spacing w:before="120" w:after="120"/>
        <w:ind w:left="227" w:hanging="227"/>
        <w:jc w:val="both"/>
      </w:pPr>
      <w:r>
        <w:t>1) kontrola i monitorowanie realizacji zadań z zakresu:</w:t>
      </w:r>
    </w:p>
    <w:p w14:paraId="2E705478" w14:textId="77777777" w:rsidR="00A77B3E" w:rsidRDefault="00A24480">
      <w:pPr>
        <w:keepLines/>
        <w:spacing w:before="120" w:after="120"/>
        <w:ind w:left="454" w:hanging="227"/>
        <w:jc w:val="both"/>
      </w:pPr>
      <w:r>
        <w:t>a) pomocy społecznej, działalności ośrodków i zakładów opiekuńczych,</w:t>
      </w:r>
    </w:p>
    <w:p w14:paraId="26653D43" w14:textId="77777777" w:rsidR="00A77B3E" w:rsidRDefault="00A24480">
      <w:pPr>
        <w:keepLines/>
        <w:spacing w:before="120" w:after="120"/>
        <w:ind w:left="454" w:hanging="227"/>
        <w:jc w:val="both"/>
      </w:pPr>
      <w:r>
        <w:t>b) wspierania rodziny i systemu pieczy zastępczej,</w:t>
      </w:r>
    </w:p>
    <w:p w14:paraId="14EBF9A0" w14:textId="77777777" w:rsidR="00A77B3E" w:rsidRDefault="00A24480">
      <w:pPr>
        <w:keepLines/>
        <w:spacing w:before="120" w:after="120"/>
        <w:ind w:left="454" w:hanging="227"/>
        <w:jc w:val="both"/>
      </w:pPr>
      <w:r>
        <w:t>c) polityki prorodzinnej,</w:t>
      </w:r>
    </w:p>
    <w:p w14:paraId="3BD43123" w14:textId="77777777" w:rsidR="00A77B3E" w:rsidRDefault="00A24480">
      <w:pPr>
        <w:keepLines/>
        <w:spacing w:before="120" w:after="120"/>
        <w:ind w:left="454" w:hanging="227"/>
        <w:jc w:val="both"/>
      </w:pPr>
      <w:r>
        <w:t>d) edukacji publicznej w zakresie rodziny, dzieci i młodzieży,</w:t>
      </w:r>
    </w:p>
    <w:p w14:paraId="566DE687" w14:textId="77777777" w:rsidR="00A77B3E" w:rsidRDefault="00A24480">
      <w:pPr>
        <w:keepLines/>
        <w:spacing w:before="120" w:after="120"/>
        <w:ind w:left="454" w:hanging="227"/>
        <w:jc w:val="both"/>
      </w:pPr>
      <w:r>
        <w:t>e) promocji i ochrony zdrowia w zakresie rodziny, dzieci i młodzieży,</w:t>
      </w:r>
    </w:p>
    <w:p w14:paraId="5131A893" w14:textId="77777777" w:rsidR="00A77B3E" w:rsidRDefault="00A24480">
      <w:pPr>
        <w:keepLines/>
        <w:spacing w:before="120" w:after="120"/>
        <w:ind w:left="454" w:hanging="227"/>
        <w:jc w:val="both"/>
      </w:pPr>
      <w:r>
        <w:t>f) bezpieczeństwa,</w:t>
      </w:r>
    </w:p>
    <w:p w14:paraId="791CFFF1" w14:textId="77777777" w:rsidR="00A77B3E" w:rsidRDefault="00A24480">
      <w:pPr>
        <w:keepLines/>
        <w:spacing w:before="120" w:after="120"/>
        <w:ind w:left="454" w:hanging="227"/>
        <w:jc w:val="both"/>
      </w:pPr>
      <w:r>
        <w:t>g) wspierania osób niepełnosprawnych;</w:t>
      </w:r>
    </w:p>
    <w:p w14:paraId="6893BA02" w14:textId="77777777" w:rsidR="00A77B3E" w:rsidRDefault="00A24480">
      <w:pPr>
        <w:spacing w:before="120" w:after="120"/>
        <w:ind w:left="227" w:hanging="227"/>
        <w:jc w:val="both"/>
      </w:pPr>
      <w:r>
        <w:t>2) bieżąca współpraca z:</w:t>
      </w:r>
    </w:p>
    <w:p w14:paraId="0653C981" w14:textId="77777777" w:rsidR="00A77B3E" w:rsidRDefault="00A24480">
      <w:pPr>
        <w:keepLines/>
        <w:spacing w:before="120" w:after="120"/>
        <w:ind w:left="454" w:hanging="227"/>
        <w:jc w:val="both"/>
      </w:pPr>
      <w:r>
        <w:t>a) Miejskim Ośrodkiem Pomocy Społecznej,</w:t>
      </w:r>
    </w:p>
    <w:p w14:paraId="5766071E" w14:textId="77777777" w:rsidR="00A77B3E" w:rsidRDefault="00A24480">
      <w:pPr>
        <w:keepLines/>
        <w:spacing w:before="120" w:after="120"/>
        <w:ind w:left="454" w:hanging="227"/>
        <w:jc w:val="both"/>
      </w:pPr>
      <w:r>
        <w:t>b) Departamentem Pracy, Edukacji i Kultury; Wydziałem Edukacji w Urzędzie Miasta Łodzi,</w:t>
      </w:r>
    </w:p>
    <w:p w14:paraId="002BFF04" w14:textId="77777777" w:rsidR="00A77B3E" w:rsidRDefault="00A24480">
      <w:pPr>
        <w:keepLines/>
        <w:spacing w:before="120" w:after="120"/>
        <w:ind w:left="454" w:hanging="227"/>
        <w:jc w:val="both"/>
      </w:pPr>
      <w:r>
        <w:t>c) Departamentem Zdrowia i Spraw Społecznych; Wydziałem Zdrowia i Spraw Społecznych w Urzędzie Miasta Łodzi,</w:t>
      </w:r>
    </w:p>
    <w:p w14:paraId="32E2EC42" w14:textId="77777777" w:rsidR="00A77B3E" w:rsidRDefault="00A24480">
      <w:pPr>
        <w:keepLines/>
        <w:spacing w:before="120" w:after="120"/>
        <w:ind w:left="454" w:hanging="227"/>
        <w:jc w:val="both"/>
      </w:pPr>
      <w:r>
        <w:t>d) Biurem Aktywności Miejskiej w Urzędzie Miasta Łodzi,</w:t>
      </w:r>
    </w:p>
    <w:p w14:paraId="468E7579" w14:textId="77777777" w:rsidR="00A77B3E" w:rsidRDefault="00A24480">
      <w:pPr>
        <w:keepLines/>
        <w:spacing w:before="120" w:after="120"/>
        <w:ind w:left="454" w:hanging="227"/>
        <w:jc w:val="both"/>
      </w:pPr>
      <w:r>
        <w:t>e) Komendą Miejską Policji w Łodzi,</w:t>
      </w:r>
    </w:p>
    <w:p w14:paraId="623D6E7C" w14:textId="77777777" w:rsidR="00A77B3E" w:rsidRDefault="00A24480">
      <w:pPr>
        <w:keepLines/>
        <w:spacing w:before="120" w:after="120"/>
        <w:ind w:left="454" w:hanging="227"/>
        <w:jc w:val="both"/>
      </w:pPr>
      <w:r>
        <w:lastRenderedPageBreak/>
        <w:t>f) Strażą Miejską w Łodzi,</w:t>
      </w:r>
    </w:p>
    <w:p w14:paraId="69C4687B" w14:textId="77777777" w:rsidR="00A77B3E" w:rsidRDefault="00A24480">
      <w:pPr>
        <w:keepLines/>
        <w:spacing w:before="120" w:after="120"/>
        <w:ind w:left="454" w:hanging="227"/>
        <w:jc w:val="both"/>
      </w:pPr>
      <w:r>
        <w:t>g) instytucjami publicznymi i organizacjami pozarządowymi działającymi w obszarze będącym przedmiotem prac Komisji,</w:t>
      </w:r>
    </w:p>
    <w:p w14:paraId="2EE923EE" w14:textId="77777777" w:rsidR="00A77B3E" w:rsidRDefault="00A24480">
      <w:pPr>
        <w:keepLines/>
        <w:spacing w:before="120" w:after="120"/>
        <w:ind w:left="454" w:hanging="227"/>
        <w:jc w:val="both"/>
      </w:pPr>
      <w:r>
        <w:t>h) Centrum Administracyjnym Pieczy Zastępczej,</w:t>
      </w:r>
    </w:p>
    <w:p w14:paraId="411434DB" w14:textId="77777777" w:rsidR="00A77B3E" w:rsidRDefault="00A24480">
      <w:pPr>
        <w:keepLines/>
        <w:spacing w:before="120" w:after="120"/>
        <w:ind w:left="454" w:hanging="227"/>
        <w:jc w:val="both"/>
      </w:pPr>
      <w:r>
        <w:t>i) Miejskim Zespołem Żłobków,</w:t>
      </w:r>
    </w:p>
    <w:p w14:paraId="3F3C95C4" w14:textId="77777777" w:rsidR="00A77B3E" w:rsidRDefault="00A24480">
      <w:pPr>
        <w:keepLines/>
        <w:spacing w:before="120" w:after="120"/>
        <w:ind w:left="454" w:hanging="227"/>
        <w:jc w:val="both"/>
      </w:pPr>
      <w:r>
        <w:t>j) Centrum Świadczeń Socjalnych.</w:t>
      </w:r>
    </w:p>
    <w:p w14:paraId="124A62BD" w14:textId="77777777" w:rsidR="00A77B3E" w:rsidRDefault="00A24480">
      <w:pPr>
        <w:keepLines/>
        <w:spacing w:before="120" w:after="120"/>
        <w:ind w:firstLine="340"/>
        <w:jc w:val="both"/>
      </w:pPr>
      <w:r>
        <w:t>§ 3. Zadaniami Komisji, o której mowa w § 1 są:</w:t>
      </w:r>
    </w:p>
    <w:p w14:paraId="4ABA9AAA" w14:textId="77777777" w:rsidR="00A77B3E" w:rsidRDefault="00A24480">
      <w:pPr>
        <w:spacing w:before="120" w:after="120"/>
        <w:ind w:left="227" w:hanging="227"/>
        <w:jc w:val="both"/>
      </w:pPr>
      <w:r>
        <w:t>1) podejmowanie inicjatyw uchwałodawczych oraz opiniowanie programów mających na celu w szczególności:</w:t>
      </w:r>
    </w:p>
    <w:p w14:paraId="73CC59D3" w14:textId="77777777" w:rsidR="00A77B3E" w:rsidRDefault="00A24480">
      <w:pPr>
        <w:keepLines/>
        <w:spacing w:before="120" w:after="120"/>
        <w:ind w:left="454" w:hanging="227"/>
        <w:jc w:val="both"/>
      </w:pPr>
      <w:r>
        <w:t>a) przeciwdziałanie przemocy w stosunku do dzieci,</w:t>
      </w:r>
    </w:p>
    <w:p w14:paraId="019EED57" w14:textId="77777777" w:rsidR="00A77B3E" w:rsidRDefault="00A24480">
      <w:pPr>
        <w:keepLines/>
        <w:spacing w:before="120" w:after="120"/>
        <w:ind w:left="454" w:hanging="227"/>
        <w:jc w:val="both"/>
      </w:pPr>
      <w:r>
        <w:t>b) poprawę opieki na dziećmi i stworzenie dzieciom jak najlepszych warunków</w:t>
      </w:r>
      <w:r>
        <w:br/>
        <w:t>w żłobkach, szkołach, przedszkolach, ośrodkach i zakładach opiekuńczych oraz rodzinach zastępczych,</w:t>
      </w:r>
    </w:p>
    <w:p w14:paraId="4903D57B" w14:textId="77777777" w:rsidR="00A77B3E" w:rsidRDefault="00A24480">
      <w:pPr>
        <w:keepLines/>
        <w:spacing w:before="120" w:after="120"/>
        <w:ind w:left="454" w:hanging="227"/>
        <w:jc w:val="both"/>
      </w:pPr>
      <w:r>
        <w:t>c) poprawę warunków bytowych rodzin i dzieci,</w:t>
      </w:r>
    </w:p>
    <w:p w14:paraId="3321B656" w14:textId="77777777" w:rsidR="00A77B3E" w:rsidRDefault="00A24480">
      <w:pPr>
        <w:keepLines/>
        <w:spacing w:before="120" w:after="120"/>
        <w:ind w:left="454" w:hanging="227"/>
        <w:jc w:val="both"/>
      </w:pPr>
      <w:r>
        <w:t>d) pomoc materialną dla rodzin i dzieci,</w:t>
      </w:r>
    </w:p>
    <w:p w14:paraId="2F5CE0B4" w14:textId="77777777" w:rsidR="00A77B3E" w:rsidRDefault="00A24480">
      <w:pPr>
        <w:keepLines/>
        <w:spacing w:before="120" w:after="120"/>
        <w:ind w:left="454" w:hanging="227"/>
        <w:jc w:val="both"/>
      </w:pPr>
      <w:r>
        <w:t>e) politykę prorodzinną;</w:t>
      </w:r>
    </w:p>
    <w:p w14:paraId="19251C9B" w14:textId="77777777" w:rsidR="00A77B3E" w:rsidRDefault="00A24480">
      <w:pPr>
        <w:spacing w:before="120" w:after="120"/>
        <w:ind w:left="227" w:hanging="227"/>
        <w:jc w:val="both"/>
      </w:pPr>
      <w:r>
        <w:t>2) analiza współpracy pomiędzy Urzędem Miasta Łodzi i organizacjami pozarządowymi</w:t>
      </w:r>
      <w:r>
        <w:br/>
        <w:t>w zakresie będącym przedmiotem działania Komisji;</w:t>
      </w:r>
    </w:p>
    <w:p w14:paraId="3FC7172A" w14:textId="77777777" w:rsidR="00A77B3E" w:rsidRDefault="00A24480">
      <w:pPr>
        <w:spacing w:before="120" w:after="120"/>
        <w:ind w:left="227" w:hanging="227"/>
        <w:jc w:val="both"/>
      </w:pPr>
      <w:r>
        <w:t>3) monitorowanie oraz diagnozowanie potrzeb łódzkich rodzin i dzieci;</w:t>
      </w:r>
    </w:p>
    <w:p w14:paraId="53D06A38" w14:textId="77777777" w:rsidR="00A77B3E" w:rsidRDefault="00A24480">
      <w:pPr>
        <w:spacing w:before="120" w:after="120"/>
        <w:ind w:left="227" w:hanging="227"/>
        <w:jc w:val="both"/>
      </w:pPr>
      <w:r>
        <w:t>4) podejmowanie działań na rzecz zwiększenia zaangażowania rodzin w sprawy lokalne Łodzi;</w:t>
      </w:r>
    </w:p>
    <w:p w14:paraId="7D87B683" w14:textId="77777777" w:rsidR="00A77B3E" w:rsidRDefault="00A24480">
      <w:pPr>
        <w:spacing w:before="120" w:after="120"/>
        <w:ind w:left="227" w:hanging="227"/>
        <w:jc w:val="both"/>
      </w:pPr>
      <w:r>
        <w:t>5) wypracowanie modelowego systemu bezpieczeństwa i pomocy dla dzieci w Łodzi;</w:t>
      </w:r>
    </w:p>
    <w:p w14:paraId="5A71CD6E" w14:textId="77777777" w:rsidR="00A77B3E" w:rsidRDefault="00A24480">
      <w:pPr>
        <w:spacing w:before="120" w:after="120"/>
        <w:ind w:left="227" w:hanging="227"/>
        <w:jc w:val="both"/>
      </w:pPr>
      <w:r>
        <w:t>6) opiniowanie projektów uchwał dotyczących spraw związanych z przedmiotem działania Komisji;</w:t>
      </w:r>
    </w:p>
    <w:p w14:paraId="6E3DB9B0" w14:textId="1A4B664D" w:rsidR="000D2603" w:rsidRDefault="00A24480" w:rsidP="00744794">
      <w:pPr>
        <w:spacing w:before="120" w:after="120"/>
        <w:ind w:left="227" w:hanging="227"/>
        <w:jc w:val="both"/>
      </w:pPr>
      <w:r>
        <w:t>7) występowanie z wnioskami i opiniami do Prezydenta Miasta Łodzi w sprawach związanych z przedmiotem działania Komisji.</w:t>
      </w:r>
    </w:p>
    <w:p w14:paraId="51099570" w14:textId="60360862" w:rsidR="00A77B3E" w:rsidRDefault="00A24480">
      <w:pPr>
        <w:keepLines/>
        <w:spacing w:before="120" w:after="120"/>
        <w:ind w:firstLine="340"/>
        <w:jc w:val="both"/>
      </w:pPr>
      <w:r>
        <w:t xml:space="preserve">§ 4. Komisję powołuje się na okres 12 miesięcy od dnia </w:t>
      </w:r>
      <w:r w:rsidR="0031767D">
        <w:t xml:space="preserve">23 maja 2025 r. </w:t>
      </w:r>
    </w:p>
    <w:p w14:paraId="77B6D74E" w14:textId="77777777" w:rsidR="00A77B3E" w:rsidRDefault="00A24480">
      <w:pPr>
        <w:keepNext/>
        <w:keepLines/>
        <w:spacing w:before="120" w:after="120"/>
        <w:ind w:firstLine="340"/>
        <w:jc w:val="both"/>
      </w:pPr>
      <w:r>
        <w:t>§ 5.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C17C52" w14:paraId="587DFA8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EC193" w14:textId="77777777" w:rsidR="00C17C52" w:rsidRDefault="00C17C5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4F029" w14:textId="5B4AB4CF" w:rsidR="00C17C52" w:rsidRDefault="00A2448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D37DA7">
              <w:rPr>
                <w:b/>
              </w:rPr>
              <w:t>Bartosz DOMASZEWICZ</w:t>
            </w:r>
          </w:p>
        </w:tc>
      </w:tr>
    </w:tbl>
    <w:p w14:paraId="74002E1B" w14:textId="77777777" w:rsidR="000D2603" w:rsidRDefault="000D2603">
      <w:pPr>
        <w:spacing w:before="120" w:after="120"/>
        <w:ind w:left="283" w:firstLine="227"/>
        <w:jc w:val="both"/>
      </w:pPr>
    </w:p>
    <w:p w14:paraId="1EA11FA3" w14:textId="5CD62D96" w:rsidR="000D2603" w:rsidRDefault="00D37DA7" w:rsidP="00D37DA7">
      <w:pPr>
        <w:spacing w:before="120" w:after="120"/>
        <w:jc w:val="both"/>
      </w:pPr>
      <w:r>
        <w:t>Projektodawc</w:t>
      </w:r>
      <w:r w:rsidR="005E7309">
        <w:t>ą uchwały jest</w:t>
      </w:r>
      <w:r>
        <w:t>:</w:t>
      </w:r>
    </w:p>
    <w:p w14:paraId="6684F0F4" w14:textId="391581D5" w:rsidR="00D37DA7" w:rsidRDefault="005E7309" w:rsidP="00D37DA7">
      <w:pPr>
        <w:spacing w:before="120" w:after="120"/>
        <w:jc w:val="both"/>
      </w:pPr>
      <w:r>
        <w:t xml:space="preserve">Radny </w:t>
      </w:r>
      <w:r w:rsidR="00D37DA7">
        <w:t>Krzysztof Makowski</w:t>
      </w:r>
    </w:p>
    <w:p w14:paraId="092292B6" w14:textId="0E630ACA" w:rsidR="00823A13" w:rsidRDefault="00823A13" w:rsidP="00D37DA7">
      <w:pPr>
        <w:spacing w:before="120" w:after="120"/>
        <w:jc w:val="both"/>
      </w:pPr>
    </w:p>
    <w:p w14:paraId="7E882198" w14:textId="77777777" w:rsidR="00823A13" w:rsidRDefault="00823A13" w:rsidP="00823A13">
      <w:pPr>
        <w:spacing w:before="120" w:after="120"/>
        <w:ind w:left="283" w:firstLine="227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a</w:t>
      </w: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SA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dnienie</w:t>
      </w:r>
    </w:p>
    <w:p w14:paraId="477DB01E" w14:textId="77777777" w:rsidR="00823A13" w:rsidRDefault="00823A13" w:rsidP="00823A1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3BDA37F4" w14:textId="77777777" w:rsidR="00823A13" w:rsidRDefault="00823A13" w:rsidP="00823A1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3DA1694D" w14:textId="77777777" w:rsidR="00823A13" w:rsidRDefault="00823A13" w:rsidP="00823A13">
      <w:pPr>
        <w:shd w:val="clear" w:color="auto" w:fill="FFFFFF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ustawą z dnia 8 marca 1990 r. o samorządzie gminnym do zadań własnych gminy należą m.in. sprawy dotyczące pomocy społecznej oraz polityki prorodzinnej (art. 7 ust. 1 pkt 6 i 16).</w:t>
      </w:r>
    </w:p>
    <w:p w14:paraId="74518AC2" w14:textId="77777777" w:rsidR="00823A13" w:rsidRDefault="00823A13" w:rsidP="00823A13">
      <w:pPr>
        <w:shd w:val="clear" w:color="auto" w:fill="FFFFFF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4521DE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 problemami w opiece psychiatrycznej i psychologicznej w szkołach oraz potrzebą dalszego wspierania łódzkich rodzin, Rada Miejska w Łodzi powołuje Doraźną Komisję ds. Rodziny, Dzieci i Młodzieży. </w:t>
      </w:r>
    </w:p>
    <w:p w14:paraId="32314958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</w:rPr>
      </w:pPr>
    </w:p>
    <w:p w14:paraId="27D78D03" w14:textId="77777777" w:rsidR="00823A13" w:rsidRDefault="00823A13" w:rsidP="00823A13">
      <w:pPr>
        <w:jc w:val="both"/>
        <w:rPr>
          <w:lang w:bidi="ar-SA"/>
        </w:rPr>
      </w:pPr>
      <w:r>
        <w:rPr>
          <w:lang w:bidi="ar-SA"/>
        </w:rPr>
        <w:t>Pomoc dla łódzkich rodzin oraz szkół przy wsparciu samorządu tworzy potrzebę zapoznania się z trybem postępowania jednostek odpowiedzialnych za realizację zadań w zakresie pomocy społecznej oraz polityki prorodzinnej.</w:t>
      </w:r>
    </w:p>
    <w:p w14:paraId="13496FFA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599307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powagą problemów, których dotyczy uchwała, jak również koniecznością pozyskania wszystkich niezbędnych informacji, mogących doprowadzić </w:t>
      </w:r>
      <w:r>
        <w:rPr>
          <w:color w:val="000000"/>
          <w:szCs w:val="20"/>
          <w:shd w:val="clear" w:color="auto" w:fill="FFFFFF"/>
        </w:rPr>
        <w:t xml:space="preserve">m.in.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</w:t>
      </w:r>
      <w:r>
        <w:rPr>
          <w:color w:val="000000"/>
          <w:szCs w:val="20"/>
          <w:shd w:val="clear" w:color="auto" w:fill="FFFFFF"/>
        </w:rPr>
        <w:t xml:space="preserve"> systemowych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rozwiązań</w:t>
      </w:r>
      <w:r>
        <w:rPr>
          <w:color w:val="000000"/>
          <w:szCs w:val="20"/>
          <w:shd w:val="clear" w:color="auto" w:fill="FFFFFF"/>
        </w:rPr>
        <w:br/>
        <w:t>w tym zakresie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  <w:lang w:eastAsia="en-US" w:bidi="ar-SA"/>
        </w:rPr>
        <w:t>W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nios</w:t>
      </w:r>
      <w:bookmarkStart w:id="0" w:name="_GoBack"/>
      <w:bookmarkEnd w:id="0"/>
      <w:r>
        <w:rPr>
          <w:color w:val="000000"/>
          <w:szCs w:val="20"/>
          <w:shd w:val="clear" w:color="auto" w:fill="FFFFFF"/>
          <w:lang w:val="x-none" w:eastAsia="en-US" w:bidi="ar-SA"/>
        </w:rPr>
        <w:t>kodawca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proponuje powołanie odrębnej, doraźnej komisji, poświęconej wyłącznie tym sprawom.</w:t>
      </w:r>
    </w:p>
    <w:p w14:paraId="1E6A38C7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C10FDD6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§ 13 Statutu Miasta Łodzi</w:t>
      </w:r>
      <w:r>
        <w:rPr>
          <w:color w:val="000000"/>
          <w:szCs w:val="20"/>
          <w:shd w:val="clear" w:color="auto" w:fill="FFFFFF"/>
          <w:lang w:eastAsia="en-US" w:bidi="ar-SA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Rada Miejska może powoływać komisje stałe lub doraźne.</w:t>
      </w:r>
    </w:p>
    <w:p w14:paraId="62E6E8E3" w14:textId="77777777" w:rsidR="00823A13" w:rsidRDefault="00823A13" w:rsidP="00823A1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F8126E7" w14:textId="77777777" w:rsidR="00823A13" w:rsidRDefault="00823A13" w:rsidP="00823A13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8BE4EFA" w14:textId="77777777" w:rsidR="00823A13" w:rsidRDefault="00823A13" w:rsidP="00823A1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A1A37B" w14:textId="3C094CB9" w:rsidR="00823A13" w:rsidRDefault="00823A13" w:rsidP="00D37DA7">
      <w:pPr>
        <w:spacing w:before="120" w:after="120"/>
        <w:jc w:val="both"/>
      </w:pPr>
    </w:p>
    <w:p w14:paraId="4BD12109" w14:textId="77777777" w:rsidR="00823A13" w:rsidRDefault="00823A13" w:rsidP="00D37DA7">
      <w:pPr>
        <w:spacing w:before="120" w:after="120"/>
        <w:jc w:val="both"/>
      </w:pPr>
    </w:p>
    <w:p w14:paraId="26477EAB" w14:textId="77777777" w:rsidR="000D2603" w:rsidRDefault="000D2603">
      <w:pPr>
        <w:spacing w:before="120" w:after="120"/>
        <w:ind w:left="283" w:firstLine="227"/>
        <w:jc w:val="both"/>
      </w:pPr>
    </w:p>
    <w:sectPr w:rsidR="000D2603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7607" w14:textId="77777777" w:rsidR="00594409" w:rsidRDefault="00594409">
      <w:r>
        <w:separator/>
      </w:r>
    </w:p>
  </w:endnote>
  <w:endnote w:type="continuationSeparator" w:id="0">
    <w:p w14:paraId="162785AF" w14:textId="77777777" w:rsidR="00594409" w:rsidRDefault="005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17C52" w14:paraId="58FF060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3437BF" w14:textId="77777777" w:rsidR="00C17C52" w:rsidRDefault="00A24480">
          <w:pPr>
            <w:jc w:val="left"/>
            <w:rPr>
              <w:sz w:val="18"/>
            </w:rPr>
          </w:pPr>
          <w:r>
            <w:rPr>
              <w:sz w:val="18"/>
            </w:rPr>
            <w:t>Id: 4DA12775-DBB3-4A1C-9CFE-419A30ED16CF.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4B6219" w14:textId="77777777" w:rsidR="00C17C52" w:rsidRDefault="00A2448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2603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A9786DF" w14:textId="77777777" w:rsidR="00C17C52" w:rsidRDefault="00C17C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3045" w14:textId="77777777" w:rsidR="00594409" w:rsidRDefault="00594409">
      <w:r>
        <w:separator/>
      </w:r>
    </w:p>
  </w:footnote>
  <w:footnote w:type="continuationSeparator" w:id="0">
    <w:p w14:paraId="181827FD" w14:textId="77777777" w:rsidR="00594409" w:rsidRDefault="0059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603"/>
    <w:rsid w:val="00175C60"/>
    <w:rsid w:val="002D2EA5"/>
    <w:rsid w:val="0031767D"/>
    <w:rsid w:val="00574123"/>
    <w:rsid w:val="00590E95"/>
    <w:rsid w:val="00594409"/>
    <w:rsid w:val="005E7309"/>
    <w:rsid w:val="00677FF7"/>
    <w:rsid w:val="006A5992"/>
    <w:rsid w:val="00744794"/>
    <w:rsid w:val="0081345D"/>
    <w:rsid w:val="008139B7"/>
    <w:rsid w:val="00823A13"/>
    <w:rsid w:val="008A6BB6"/>
    <w:rsid w:val="008C5E8C"/>
    <w:rsid w:val="00951F93"/>
    <w:rsid w:val="00A24480"/>
    <w:rsid w:val="00A60D22"/>
    <w:rsid w:val="00A77B3E"/>
    <w:rsid w:val="00C17C52"/>
    <w:rsid w:val="00CA2A55"/>
    <w:rsid w:val="00D37DA7"/>
    <w:rsid w:val="00E14B43"/>
    <w:rsid w:val="00EE3CA4"/>
    <w:rsid w:val="00F579B4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4DC88"/>
  <w15:docId w15:val="{1B4C4CB8-ADFE-4C8A-9B0A-2BFF8E55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Doraźnej Komisji ds. Rodziny, Dzieci i^Młodzieży Rady Miejskiej w^Łodzi.</dc:subject>
  <dc:creator>mmatejko</dc:creator>
  <cp:lastModifiedBy>Małgorzata Matejko</cp:lastModifiedBy>
  <cp:revision>4</cp:revision>
  <cp:lastPrinted>2022-04-05T09:55:00Z</cp:lastPrinted>
  <dcterms:created xsi:type="dcterms:W3CDTF">2025-05-06T08:57:00Z</dcterms:created>
  <dcterms:modified xsi:type="dcterms:W3CDTF">2025-05-12T09:09:00Z</dcterms:modified>
  <cp:category>Akt prawny</cp:category>
</cp:coreProperties>
</file>