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A7F81" w:rsidP="00415B5B">
      <w:pPr>
        <w:ind w:left="7371" w:hanging="1134"/>
        <w:jc w:val="left"/>
      </w:pPr>
      <w:r>
        <w:t>Druk Nr</w:t>
      </w:r>
      <w:r w:rsidR="00415B5B">
        <w:t xml:space="preserve">  92/2025</w:t>
      </w:r>
      <w:bookmarkStart w:id="0" w:name="_GoBack"/>
      <w:bookmarkEnd w:id="0"/>
    </w:p>
    <w:p w:rsidR="00A77B3E" w:rsidRDefault="00AA7F81" w:rsidP="00415B5B">
      <w:pPr>
        <w:ind w:left="7371" w:hanging="1134"/>
        <w:jc w:val="left"/>
      </w:pPr>
      <w:r>
        <w:t>Projekt z dnia</w:t>
      </w:r>
      <w:r w:rsidR="00415B5B">
        <w:t>: 09.05.2025 r.</w:t>
      </w:r>
    </w:p>
    <w:p w:rsidR="00A77B3E" w:rsidRDefault="00A77B3E">
      <w:pPr>
        <w:ind w:left="7370"/>
        <w:jc w:val="left"/>
      </w:pPr>
    </w:p>
    <w:p w:rsidR="00A77B3E" w:rsidRDefault="00AA7F8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AA7F81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AA7F81">
      <w:pPr>
        <w:keepNext/>
        <w:spacing w:after="480"/>
      </w:pPr>
      <w:r>
        <w:rPr>
          <w:b/>
        </w:rPr>
        <w:t>w sprawie uchylenia uchwały w sprawie funkcjonowania spółek z udziałem Miasta.</w:t>
      </w:r>
    </w:p>
    <w:p w:rsidR="00A77B3E" w:rsidRDefault="00AA7F81">
      <w:pPr>
        <w:keepLines/>
        <w:spacing w:before="120" w:after="120"/>
        <w:ind w:firstLine="567"/>
        <w:jc w:val="both"/>
      </w:pPr>
      <w:r>
        <w:t>Na podstawie art. 18 ust. 2 pkt 2 oraz art. 18a ust. 1 ustawy z dnia 8 marca 1990 r.</w:t>
      </w:r>
      <w:r>
        <w:br/>
        <w:t>o samorządzie gminnym (Dz. U. z 2024 r. poz. 1465, 1572, 1907 i 1940), Rada Miejska</w:t>
      </w:r>
      <w:r>
        <w:br/>
        <w:t>w Łodzi</w:t>
      </w:r>
    </w:p>
    <w:p w:rsidR="00A77B3E" w:rsidRDefault="00AA7F8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AA7F81">
      <w:pPr>
        <w:keepLines/>
        <w:spacing w:before="240" w:after="120"/>
        <w:ind w:firstLine="340"/>
        <w:jc w:val="both"/>
      </w:pPr>
      <w:r>
        <w:t>§ 1. Traci moc uchwała Nr LVII/1113/05 Rady Miejskiej w Łodzi z dnia 30 listopada 2005 r. w sprawie funkcjonowania spółek z udziałem Miasta.</w:t>
      </w:r>
    </w:p>
    <w:p w:rsidR="00A77B3E" w:rsidRDefault="00AA7F81">
      <w:pPr>
        <w:keepLines/>
        <w:spacing w:before="240" w:after="120"/>
        <w:ind w:firstLine="340"/>
        <w:jc w:val="both"/>
      </w:pPr>
      <w:r>
        <w:t>§ 2. Wykonanie uchwały powierza się Prezydentowi Miasta Łodzi.</w:t>
      </w:r>
    </w:p>
    <w:p w:rsidR="00A77B3E" w:rsidRDefault="00AA7F81">
      <w:pPr>
        <w:keepNext/>
        <w:keepLines/>
        <w:spacing w:before="240" w:after="120"/>
        <w:ind w:firstLine="340"/>
        <w:jc w:val="both"/>
      </w:pPr>
      <w:r>
        <w:t>§ 3.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D093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0930" w:rsidRDefault="00FD093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0930" w:rsidRDefault="00AA7F8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AA7F81" w:rsidP="00AA7F81">
      <w:pPr>
        <w:spacing w:before="120" w:after="120"/>
        <w:ind w:left="283" w:firstLine="567"/>
        <w:jc w:val="left"/>
      </w:pPr>
      <w:r>
        <w:t>Projektodawcą jest</w:t>
      </w:r>
    </w:p>
    <w:p w:rsidR="00A77B3E" w:rsidRDefault="00AA7F81" w:rsidP="00AA7F81">
      <w:pPr>
        <w:spacing w:before="120" w:after="120"/>
        <w:ind w:left="283" w:firstLine="56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FD0930" w:rsidRDefault="00FD093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D0930" w:rsidRDefault="00AA7F81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FD0930" w:rsidRDefault="00AA7F81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projektu uchwały w sprawie uchylenia uchwały w sprawie funkcjonowania spółek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>z udziałem Miasta.</w:t>
      </w:r>
    </w:p>
    <w:p w:rsidR="00FD0930" w:rsidRDefault="00FD093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D0930" w:rsidRDefault="00FD0930">
      <w:pPr>
        <w:jc w:val="left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p w:rsidR="00FD0930" w:rsidRDefault="00AA7F81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Uchwała  Nr LVII/1113/05 Rady Miejskiej w Łodzi z dnia 30 listopada 2005 r. w sprawie funkcjonowania spółek z udziałem Miasta zobowiązuje Prezydenta Miasta Łodzi do wnioskowania na Zgromadzeniu Wspólników spółek z udziałem Miasta do zmian w statutach ww. spółek mających na celu zapewnienie przyznawania darowizn przez spółki o wartości powyżej 100 zł, jedynie za zgodą Zgromadzenia Wspólników.</w:t>
      </w:r>
    </w:p>
    <w:p w:rsidR="00FD0930" w:rsidRDefault="00FD093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D0930" w:rsidRDefault="00AA7F81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Uchylenie uchwały w sprawie funkcjonowania spółek z udziałem Miasta ma na celu pozostawienie decyzyjności przyznawania darowizn przez spółki z udziałem kapitałowym Miasta Łodzi w gestii Zarządu i Zgromadzenia Wsp</w:t>
      </w:r>
      <w:r w:rsidR="00CD71FC">
        <w:rPr>
          <w:color w:val="000000"/>
          <w:szCs w:val="20"/>
          <w:shd w:val="clear" w:color="auto" w:fill="FFFFFF"/>
          <w:lang w:val="x-none" w:eastAsia="en-US" w:bidi="ar-SA"/>
        </w:rPr>
        <w:t>ólników każdej Spółki samodzielnie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Określenie progu wysokości przekazywanej darowizny wymagającej zgody Zgromadzenia Wspólników powinno być dostosowane do warunków rynkowych, wielkości i sytuacji finansowej spółki z udziałem Miasta Łodzi i powinno zostać odpowiednio zawarte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Umowie Spółki (Akcie Założycielskim) każdej ze spółek. </w:t>
      </w:r>
    </w:p>
    <w:p w:rsidR="00FD0930" w:rsidRDefault="00AA7F81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D0930" w:rsidRDefault="00AA7F81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Mając na uwadze powyższe, podjęcie przedmiotowej uchwały jest zasadne.</w:t>
      </w:r>
    </w:p>
    <w:p w:rsidR="00FD0930" w:rsidRDefault="00FD093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D093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50" w:rsidRDefault="00AA7F81">
      <w:r>
        <w:separator/>
      </w:r>
    </w:p>
  </w:endnote>
  <w:endnote w:type="continuationSeparator" w:id="0">
    <w:p w:rsidR="00E16B50" w:rsidRDefault="00A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D093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D0930" w:rsidRDefault="00AA7F8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D0930" w:rsidRDefault="00AA7F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5B5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D0930" w:rsidRDefault="00FD093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D093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D0930" w:rsidRDefault="00AA7F8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D0930" w:rsidRDefault="00AA7F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5B5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D0930" w:rsidRDefault="00FD093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50" w:rsidRDefault="00AA7F81">
      <w:r>
        <w:separator/>
      </w:r>
    </w:p>
  </w:footnote>
  <w:footnote w:type="continuationSeparator" w:id="0">
    <w:p w:rsidR="00E16B50" w:rsidRDefault="00AA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15B5B"/>
    <w:rsid w:val="00A77B3E"/>
    <w:rsid w:val="00AA7F81"/>
    <w:rsid w:val="00CA2A55"/>
    <w:rsid w:val="00CD71FC"/>
    <w:rsid w:val="00E16B50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85F60"/>
  <w15:docId w15:val="{B228F74C-2833-4166-96C6-318B3729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CD71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D7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uchwały w sprawie funkcjonowania spółek z udziałem Miasta.</dc:subject>
  <dc:creator>pgronert</dc:creator>
  <cp:lastModifiedBy>Piotr Gronert</cp:lastModifiedBy>
  <cp:revision>2</cp:revision>
  <cp:lastPrinted>2025-04-17T13:12:00Z</cp:lastPrinted>
  <dcterms:created xsi:type="dcterms:W3CDTF">2025-05-12T07:13:00Z</dcterms:created>
  <dcterms:modified xsi:type="dcterms:W3CDTF">2025-05-12T07:13:00Z</dcterms:modified>
  <cp:category>Akt prawny</cp:category>
</cp:coreProperties>
</file>