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541F" w:rsidRPr="008C0F4C" w:rsidRDefault="003B541F" w:rsidP="003B541F">
      <w:pPr>
        <w:tabs>
          <w:tab w:val="left" w:pos="5103"/>
        </w:tabs>
        <w:spacing w:line="276" w:lineRule="auto"/>
        <w:jc w:val="right"/>
        <w:rPr>
          <w:bCs/>
          <w:sz w:val="24"/>
          <w:szCs w:val="24"/>
        </w:rPr>
      </w:pPr>
      <w:bookmarkStart w:id="0" w:name="_GoBack"/>
      <w:bookmarkEnd w:id="0"/>
      <w:r w:rsidRPr="008C0F4C">
        <w:rPr>
          <w:bCs/>
          <w:sz w:val="24"/>
          <w:szCs w:val="24"/>
        </w:rPr>
        <w:t xml:space="preserve">Druk BRM nr </w:t>
      </w:r>
      <w:r w:rsidRPr="002830F0">
        <w:rPr>
          <w:b/>
          <w:bCs/>
          <w:sz w:val="24"/>
          <w:szCs w:val="24"/>
        </w:rPr>
        <w:t>69</w:t>
      </w:r>
      <w:r w:rsidRPr="008C0F4C">
        <w:rPr>
          <w:bCs/>
          <w:sz w:val="24"/>
          <w:szCs w:val="24"/>
        </w:rPr>
        <w:t>/</w:t>
      </w:r>
      <w:r w:rsidRPr="008C0F4C">
        <w:rPr>
          <w:b/>
          <w:bCs/>
          <w:sz w:val="24"/>
          <w:szCs w:val="24"/>
        </w:rPr>
        <w:t>2025</w:t>
      </w:r>
    </w:p>
    <w:p w:rsidR="003B541F" w:rsidRPr="008C0F4C" w:rsidRDefault="003B541F" w:rsidP="003B541F">
      <w:pPr>
        <w:tabs>
          <w:tab w:val="left" w:pos="5103"/>
        </w:tabs>
        <w:spacing w:line="276" w:lineRule="auto"/>
        <w:jc w:val="right"/>
        <w:rPr>
          <w:bCs/>
          <w:sz w:val="24"/>
          <w:szCs w:val="24"/>
        </w:rPr>
      </w:pPr>
      <w:r w:rsidRPr="008C0F4C">
        <w:rPr>
          <w:bCs/>
          <w:sz w:val="24"/>
          <w:szCs w:val="24"/>
        </w:rPr>
        <w:t>Projekt z dnia 13 maja 2025 r.</w:t>
      </w:r>
    </w:p>
    <w:p w:rsidR="003B541F" w:rsidRPr="008C0F4C" w:rsidRDefault="003B541F" w:rsidP="003B541F">
      <w:pPr>
        <w:tabs>
          <w:tab w:val="left" w:pos="5103"/>
        </w:tabs>
        <w:spacing w:line="276" w:lineRule="auto"/>
        <w:rPr>
          <w:b/>
          <w:bCs/>
          <w:sz w:val="24"/>
          <w:szCs w:val="24"/>
        </w:rPr>
      </w:pPr>
    </w:p>
    <w:p w:rsidR="003B541F" w:rsidRPr="008C0F4C" w:rsidRDefault="003B541F" w:rsidP="003B541F">
      <w:pPr>
        <w:tabs>
          <w:tab w:val="left" w:pos="5103"/>
        </w:tabs>
        <w:spacing w:line="276" w:lineRule="auto"/>
        <w:rPr>
          <w:b/>
          <w:bCs/>
          <w:sz w:val="24"/>
          <w:szCs w:val="24"/>
        </w:rPr>
      </w:pPr>
    </w:p>
    <w:p w:rsidR="003B541F" w:rsidRPr="008C0F4C" w:rsidRDefault="003B541F" w:rsidP="003B541F">
      <w:pPr>
        <w:tabs>
          <w:tab w:val="left" w:pos="5103"/>
        </w:tabs>
        <w:spacing w:line="276" w:lineRule="auto"/>
        <w:rPr>
          <w:b/>
          <w:bCs/>
          <w:sz w:val="24"/>
          <w:szCs w:val="24"/>
        </w:rPr>
      </w:pPr>
    </w:p>
    <w:p w:rsidR="003B541F" w:rsidRPr="008C0F4C" w:rsidRDefault="003B541F" w:rsidP="003B541F">
      <w:pPr>
        <w:tabs>
          <w:tab w:val="left" w:pos="5103"/>
        </w:tabs>
        <w:spacing w:line="276" w:lineRule="auto"/>
        <w:rPr>
          <w:b/>
          <w:bCs/>
          <w:sz w:val="24"/>
          <w:szCs w:val="24"/>
        </w:rPr>
      </w:pPr>
    </w:p>
    <w:p w:rsidR="003B541F" w:rsidRPr="008C0F4C" w:rsidRDefault="003B541F" w:rsidP="003B541F">
      <w:pPr>
        <w:tabs>
          <w:tab w:val="left" w:pos="5103"/>
        </w:tabs>
        <w:spacing w:line="276" w:lineRule="auto"/>
        <w:jc w:val="center"/>
        <w:rPr>
          <w:b/>
          <w:bCs/>
          <w:sz w:val="24"/>
          <w:szCs w:val="24"/>
        </w:rPr>
      </w:pPr>
      <w:r w:rsidRPr="008C0F4C">
        <w:rPr>
          <w:b/>
          <w:bCs/>
          <w:sz w:val="24"/>
          <w:szCs w:val="24"/>
        </w:rPr>
        <w:t>UCHWAŁA Nr ………</w:t>
      </w:r>
    </w:p>
    <w:p w:rsidR="003B541F" w:rsidRPr="008C0F4C" w:rsidRDefault="003B541F" w:rsidP="003B541F">
      <w:pPr>
        <w:tabs>
          <w:tab w:val="left" w:pos="5103"/>
        </w:tabs>
        <w:spacing w:line="276" w:lineRule="auto"/>
        <w:jc w:val="center"/>
        <w:rPr>
          <w:b/>
          <w:bCs/>
          <w:sz w:val="24"/>
          <w:szCs w:val="24"/>
        </w:rPr>
      </w:pPr>
      <w:r w:rsidRPr="008C0F4C">
        <w:rPr>
          <w:b/>
          <w:bCs/>
          <w:sz w:val="24"/>
          <w:szCs w:val="24"/>
        </w:rPr>
        <w:t>RADY MIEJSKIEJ w ŁODZI</w:t>
      </w:r>
    </w:p>
    <w:p w:rsidR="003B541F" w:rsidRPr="008C0F4C" w:rsidRDefault="003B541F" w:rsidP="003B541F">
      <w:pPr>
        <w:tabs>
          <w:tab w:val="left" w:pos="5103"/>
        </w:tabs>
        <w:spacing w:line="276" w:lineRule="auto"/>
        <w:jc w:val="center"/>
        <w:rPr>
          <w:b/>
          <w:bCs/>
          <w:sz w:val="24"/>
          <w:szCs w:val="24"/>
        </w:rPr>
      </w:pPr>
      <w:r w:rsidRPr="008C0F4C">
        <w:rPr>
          <w:b/>
          <w:bCs/>
          <w:sz w:val="24"/>
          <w:szCs w:val="24"/>
        </w:rPr>
        <w:t>z dnia …….</w:t>
      </w:r>
    </w:p>
    <w:p w:rsidR="003B541F" w:rsidRPr="008C0F4C" w:rsidRDefault="003B541F" w:rsidP="003B541F">
      <w:pPr>
        <w:tabs>
          <w:tab w:val="left" w:pos="5103"/>
        </w:tabs>
        <w:spacing w:line="276" w:lineRule="auto"/>
        <w:jc w:val="center"/>
        <w:rPr>
          <w:b/>
          <w:bCs/>
          <w:sz w:val="24"/>
          <w:szCs w:val="24"/>
        </w:rPr>
      </w:pPr>
    </w:p>
    <w:p w:rsidR="003B541F" w:rsidRPr="008C0F4C" w:rsidRDefault="003B541F" w:rsidP="003B541F">
      <w:pPr>
        <w:pStyle w:val="Default"/>
        <w:spacing w:line="276" w:lineRule="auto"/>
        <w:jc w:val="center"/>
        <w:rPr>
          <w:b/>
        </w:rPr>
      </w:pPr>
      <w:r w:rsidRPr="008C0F4C">
        <w:rPr>
          <w:b/>
        </w:rPr>
        <w:t>w sprawie  uznania petycji za niezasługującą na uwzględnienie</w:t>
      </w:r>
      <w:r>
        <w:rPr>
          <w:b/>
        </w:rPr>
        <w:t>.</w:t>
      </w:r>
    </w:p>
    <w:p w:rsidR="003B541F" w:rsidRPr="008C0F4C" w:rsidRDefault="003B541F" w:rsidP="003B541F">
      <w:pPr>
        <w:pStyle w:val="Tekstpodstawowy21"/>
        <w:spacing w:line="276" w:lineRule="auto"/>
        <w:jc w:val="both"/>
        <w:rPr>
          <w:b w:val="0"/>
          <w:bCs w:val="0"/>
        </w:rPr>
      </w:pPr>
    </w:p>
    <w:p w:rsidR="003B541F" w:rsidRPr="008C0F4C" w:rsidRDefault="003B541F" w:rsidP="003B541F">
      <w:pPr>
        <w:pStyle w:val="Default"/>
        <w:spacing w:line="276" w:lineRule="auto"/>
        <w:ind w:firstLine="708"/>
        <w:jc w:val="both"/>
      </w:pPr>
      <w:r w:rsidRPr="008C0F4C">
        <w:t>Na podstawie art.18 ust. 2 pkt 15 ustawy z dnia 8 marca 1990 r. o samorządzie gminnym (Dz. U. z  2024 r. poz. </w:t>
      </w:r>
      <w:r w:rsidRPr="008C0F4C">
        <w:rPr>
          <w:bCs/>
        </w:rPr>
        <w:t>1465, 1572</w:t>
      </w:r>
      <w:r>
        <w:rPr>
          <w:bCs/>
        </w:rPr>
        <w:t>, 1907 i 1940</w:t>
      </w:r>
      <w:r w:rsidRPr="008C0F4C">
        <w:t>) oraz art. 9 ust. 2 ustawy z dnia 11 lipca 2014</w:t>
      </w:r>
      <w:r>
        <w:t> </w:t>
      </w:r>
      <w:r w:rsidRPr="008C0F4C">
        <w:t xml:space="preserve">r. o petycjach (Dz.U. z 2018 r. poz. 870)  Rada Miejska w Łodzi </w:t>
      </w:r>
    </w:p>
    <w:p w:rsidR="003B541F" w:rsidRPr="008C0F4C" w:rsidRDefault="003B541F" w:rsidP="003B541F">
      <w:pPr>
        <w:tabs>
          <w:tab w:val="left" w:pos="540"/>
          <w:tab w:val="left" w:pos="900"/>
        </w:tabs>
        <w:autoSpaceDE w:val="0"/>
        <w:spacing w:line="276" w:lineRule="auto"/>
        <w:ind w:firstLine="540"/>
        <w:rPr>
          <w:sz w:val="24"/>
          <w:szCs w:val="24"/>
        </w:rPr>
      </w:pPr>
    </w:p>
    <w:p w:rsidR="003B541F" w:rsidRPr="008C0F4C" w:rsidRDefault="003B541F" w:rsidP="003B541F">
      <w:pPr>
        <w:spacing w:line="276" w:lineRule="auto"/>
        <w:jc w:val="center"/>
        <w:rPr>
          <w:b/>
          <w:bCs/>
          <w:sz w:val="24"/>
          <w:szCs w:val="24"/>
        </w:rPr>
      </w:pPr>
      <w:r w:rsidRPr="008C0F4C">
        <w:rPr>
          <w:b/>
          <w:bCs/>
          <w:sz w:val="24"/>
          <w:szCs w:val="24"/>
        </w:rPr>
        <w:t>uchwala, co następuje:</w:t>
      </w:r>
    </w:p>
    <w:p w:rsidR="003B541F" w:rsidRPr="008C0F4C" w:rsidRDefault="003B541F" w:rsidP="003B541F">
      <w:pPr>
        <w:spacing w:line="276" w:lineRule="auto"/>
        <w:rPr>
          <w:b/>
          <w:bCs/>
          <w:sz w:val="24"/>
          <w:szCs w:val="24"/>
        </w:rPr>
      </w:pPr>
    </w:p>
    <w:p w:rsidR="003B541F" w:rsidRPr="008C0F4C" w:rsidRDefault="003B541F" w:rsidP="003B541F">
      <w:pPr>
        <w:spacing w:line="276" w:lineRule="auto"/>
        <w:ind w:firstLine="540"/>
        <w:rPr>
          <w:b/>
          <w:bCs/>
          <w:sz w:val="24"/>
          <w:szCs w:val="24"/>
          <w:lang w:eastAsia="en-US"/>
        </w:rPr>
      </w:pPr>
    </w:p>
    <w:p w:rsidR="003B541F" w:rsidRPr="008C0F4C" w:rsidRDefault="003B541F" w:rsidP="003B541F">
      <w:pPr>
        <w:pStyle w:val="Default"/>
        <w:spacing w:line="276" w:lineRule="auto"/>
        <w:ind w:firstLine="709"/>
        <w:jc w:val="both"/>
      </w:pPr>
      <w:r w:rsidRPr="008C0F4C">
        <w:t>§ 1.1.</w:t>
      </w:r>
      <w:r w:rsidRPr="008C0F4C">
        <w:rPr>
          <w:b/>
        </w:rPr>
        <w:t xml:space="preserve"> </w:t>
      </w:r>
      <w:r w:rsidRPr="008C0F4C">
        <w:t xml:space="preserve">Petycję p. </w:t>
      </w:r>
      <w:r>
        <w:t xml:space="preserve">… </w:t>
      </w:r>
      <w:r w:rsidRPr="008C0F4C">
        <w:t xml:space="preserve"> </w:t>
      </w:r>
      <w:r w:rsidRPr="008C0F4C">
        <w:rPr>
          <w:bCs/>
        </w:rPr>
        <w:t>uznaje się za niezasługującą na uwzględnienie.</w:t>
      </w:r>
    </w:p>
    <w:p w:rsidR="003B541F" w:rsidRPr="008C0F4C" w:rsidRDefault="003B541F" w:rsidP="003B541F">
      <w:pPr>
        <w:spacing w:line="276" w:lineRule="auto"/>
        <w:ind w:firstLine="709"/>
        <w:rPr>
          <w:sz w:val="24"/>
          <w:szCs w:val="24"/>
          <w:lang w:eastAsia="en-US"/>
        </w:rPr>
      </w:pPr>
      <w:r>
        <w:rPr>
          <w:sz w:val="24"/>
          <w:szCs w:val="24"/>
          <w:lang w:eastAsia="en-US"/>
        </w:rPr>
        <w:t xml:space="preserve">   </w:t>
      </w:r>
      <w:r w:rsidRPr="008C0F4C">
        <w:rPr>
          <w:sz w:val="24"/>
          <w:szCs w:val="24"/>
          <w:lang w:eastAsia="en-US"/>
        </w:rPr>
        <w:t xml:space="preserve">2. Petycję </w:t>
      </w:r>
      <w:r w:rsidRPr="008C0F4C">
        <w:rPr>
          <w:rFonts w:eastAsiaTheme="minorHAnsi"/>
          <w:bCs/>
          <w:color w:val="000000"/>
          <w:sz w:val="24"/>
          <w:szCs w:val="24"/>
          <w:lang w:eastAsia="en-US"/>
        </w:rPr>
        <w:t>uzna</w:t>
      </w:r>
      <w:r w:rsidRPr="008C0F4C">
        <w:rPr>
          <w:bCs/>
          <w:sz w:val="24"/>
          <w:szCs w:val="24"/>
        </w:rPr>
        <w:t>je się</w:t>
      </w:r>
      <w:r w:rsidRPr="008C0F4C">
        <w:rPr>
          <w:rFonts w:eastAsiaTheme="minorHAnsi"/>
          <w:bCs/>
          <w:color w:val="000000"/>
          <w:sz w:val="24"/>
          <w:szCs w:val="24"/>
          <w:lang w:eastAsia="en-US"/>
        </w:rPr>
        <w:t xml:space="preserve"> za niezasługującą na uwzględnienie</w:t>
      </w:r>
      <w:r w:rsidRPr="008C0F4C">
        <w:rPr>
          <w:sz w:val="24"/>
          <w:szCs w:val="24"/>
          <w:lang w:eastAsia="en-US"/>
        </w:rPr>
        <w:t xml:space="preserve"> z przyczyn wskazanych w uzasadnieniu do przedmiotowej uchwały, które stanowi jej integralną część.</w:t>
      </w:r>
    </w:p>
    <w:p w:rsidR="003B541F" w:rsidRPr="008C0F4C" w:rsidRDefault="003B541F" w:rsidP="003B541F">
      <w:pPr>
        <w:spacing w:line="276" w:lineRule="auto"/>
        <w:ind w:firstLine="709"/>
        <w:rPr>
          <w:sz w:val="24"/>
          <w:szCs w:val="24"/>
          <w:lang w:eastAsia="en-US"/>
        </w:rPr>
      </w:pPr>
      <w:r w:rsidRPr="008C0F4C">
        <w:rPr>
          <w:sz w:val="24"/>
          <w:szCs w:val="24"/>
          <w:lang w:eastAsia="en-US"/>
        </w:rPr>
        <w:t>§ 2.</w:t>
      </w:r>
      <w:r w:rsidRPr="008C0F4C">
        <w:rPr>
          <w:sz w:val="24"/>
          <w:szCs w:val="24"/>
        </w:rPr>
        <w:t xml:space="preserve"> Zobowiązuje się Przewodniczącego Rady Miejskiej w Łodzi do przekazania Wnoszącemu petycję niniejszej uchwały wraz z uzasadnieniem.</w:t>
      </w:r>
    </w:p>
    <w:p w:rsidR="003B541F" w:rsidRPr="008C0F4C" w:rsidRDefault="003B541F" w:rsidP="003B541F">
      <w:pPr>
        <w:spacing w:line="276" w:lineRule="auto"/>
        <w:ind w:firstLine="709"/>
        <w:rPr>
          <w:sz w:val="24"/>
          <w:szCs w:val="24"/>
          <w:lang w:eastAsia="en-US"/>
        </w:rPr>
      </w:pPr>
      <w:r w:rsidRPr="008C0F4C">
        <w:rPr>
          <w:sz w:val="24"/>
          <w:szCs w:val="24"/>
          <w:lang w:eastAsia="en-US"/>
        </w:rPr>
        <w:t>§ 3. Uchwała wchodzi w życie z dniem podjęcia.</w:t>
      </w:r>
    </w:p>
    <w:p w:rsidR="003B541F" w:rsidRPr="008C0F4C" w:rsidRDefault="003B541F" w:rsidP="003B541F">
      <w:pPr>
        <w:tabs>
          <w:tab w:val="left" w:pos="284"/>
        </w:tabs>
        <w:spacing w:line="276" w:lineRule="auto"/>
        <w:ind w:firstLine="567"/>
        <w:rPr>
          <w:b/>
          <w:bCs/>
          <w:sz w:val="24"/>
          <w:szCs w:val="24"/>
        </w:rPr>
      </w:pPr>
    </w:p>
    <w:p w:rsidR="003B541F" w:rsidRPr="008C0F4C" w:rsidRDefault="003B541F" w:rsidP="003B541F">
      <w:pPr>
        <w:pStyle w:val="Tekstpodstawowy"/>
        <w:spacing w:line="276" w:lineRule="auto"/>
        <w:ind w:left="4956" w:firstLine="708"/>
        <w:rPr>
          <w:rFonts w:ascii="Times New Roman" w:hAnsi="Times New Roman"/>
          <w:b/>
          <w:bCs/>
          <w:sz w:val="24"/>
          <w:szCs w:val="24"/>
        </w:rPr>
      </w:pPr>
    </w:p>
    <w:p w:rsidR="003B541F" w:rsidRPr="008C0F4C" w:rsidRDefault="003B541F" w:rsidP="003B541F">
      <w:pPr>
        <w:spacing w:line="276" w:lineRule="auto"/>
        <w:jc w:val="center"/>
        <w:rPr>
          <w:b/>
          <w:sz w:val="24"/>
          <w:szCs w:val="24"/>
        </w:rPr>
      </w:pPr>
    </w:p>
    <w:p w:rsidR="003B541F" w:rsidRPr="008C0F4C" w:rsidRDefault="003B541F" w:rsidP="003B541F">
      <w:pPr>
        <w:spacing w:line="276" w:lineRule="auto"/>
        <w:ind w:left="4956" w:firstLine="147"/>
        <w:jc w:val="center"/>
        <w:rPr>
          <w:b/>
          <w:bCs/>
          <w:sz w:val="24"/>
          <w:szCs w:val="24"/>
          <w:lang w:eastAsia="ar-SA"/>
        </w:rPr>
      </w:pPr>
      <w:r w:rsidRPr="008C0F4C">
        <w:rPr>
          <w:b/>
          <w:bCs/>
          <w:sz w:val="24"/>
          <w:szCs w:val="24"/>
          <w:lang w:eastAsia="ar-SA"/>
        </w:rPr>
        <w:t xml:space="preserve">Przewodniczący </w:t>
      </w:r>
      <w:r w:rsidRPr="008C0F4C">
        <w:rPr>
          <w:b/>
          <w:bCs/>
          <w:sz w:val="24"/>
          <w:szCs w:val="24"/>
          <w:lang w:eastAsia="ar-SA"/>
        </w:rPr>
        <w:br/>
        <w:t>Rady Miejskiej w Łodzi</w:t>
      </w:r>
    </w:p>
    <w:p w:rsidR="003B541F" w:rsidRPr="008C0F4C" w:rsidRDefault="003B541F" w:rsidP="003B541F">
      <w:pPr>
        <w:spacing w:line="276" w:lineRule="auto"/>
        <w:ind w:left="4956"/>
        <w:jc w:val="center"/>
        <w:rPr>
          <w:b/>
          <w:bCs/>
          <w:sz w:val="24"/>
          <w:szCs w:val="24"/>
          <w:lang w:val="x-none" w:eastAsia="ar-SA"/>
        </w:rPr>
      </w:pPr>
    </w:p>
    <w:p w:rsidR="003B541F" w:rsidRPr="008C0F4C" w:rsidRDefault="003B541F" w:rsidP="003B541F">
      <w:pPr>
        <w:spacing w:line="276" w:lineRule="auto"/>
        <w:ind w:left="4956"/>
        <w:jc w:val="center"/>
        <w:rPr>
          <w:b/>
          <w:bCs/>
          <w:sz w:val="24"/>
          <w:szCs w:val="24"/>
          <w:lang w:val="x-none" w:eastAsia="ar-SA"/>
        </w:rPr>
      </w:pPr>
    </w:p>
    <w:p w:rsidR="003B541F" w:rsidRPr="008C0F4C" w:rsidRDefault="003B541F" w:rsidP="003B541F">
      <w:pPr>
        <w:spacing w:line="276" w:lineRule="auto"/>
        <w:ind w:left="4956"/>
        <w:jc w:val="center"/>
        <w:rPr>
          <w:b/>
          <w:bCs/>
          <w:sz w:val="24"/>
          <w:szCs w:val="24"/>
          <w:lang w:val="x-none" w:eastAsia="ar-SA"/>
        </w:rPr>
      </w:pPr>
    </w:p>
    <w:p w:rsidR="003B541F" w:rsidRPr="008C0F4C" w:rsidRDefault="003B541F" w:rsidP="003B541F">
      <w:pPr>
        <w:spacing w:line="276" w:lineRule="auto"/>
        <w:ind w:left="4956" w:firstLine="84"/>
        <w:jc w:val="center"/>
        <w:rPr>
          <w:b/>
          <w:bCs/>
          <w:sz w:val="24"/>
          <w:szCs w:val="24"/>
          <w:lang w:eastAsia="ar-SA"/>
        </w:rPr>
      </w:pPr>
      <w:r w:rsidRPr="008C0F4C">
        <w:rPr>
          <w:b/>
          <w:bCs/>
          <w:sz w:val="24"/>
          <w:szCs w:val="24"/>
          <w:lang w:eastAsia="ar-SA"/>
        </w:rPr>
        <w:t>Bartosz DOMASZEWICZ</w:t>
      </w:r>
    </w:p>
    <w:p w:rsidR="003B541F" w:rsidRPr="008C0F4C" w:rsidRDefault="003B541F" w:rsidP="003B541F">
      <w:pPr>
        <w:spacing w:line="276" w:lineRule="auto"/>
        <w:rPr>
          <w:b/>
          <w:bCs/>
          <w:sz w:val="24"/>
          <w:szCs w:val="24"/>
          <w:lang w:eastAsia="ar-SA"/>
        </w:rPr>
      </w:pPr>
    </w:p>
    <w:p w:rsidR="003B541F" w:rsidRPr="008C0F4C" w:rsidRDefault="003B541F" w:rsidP="003B541F">
      <w:pPr>
        <w:spacing w:line="276" w:lineRule="auto"/>
        <w:rPr>
          <w:b/>
          <w:bCs/>
          <w:sz w:val="24"/>
          <w:szCs w:val="24"/>
          <w:lang w:eastAsia="ar-SA"/>
        </w:rPr>
      </w:pPr>
    </w:p>
    <w:p w:rsidR="003B541F" w:rsidRPr="008C0F4C" w:rsidRDefault="003B541F" w:rsidP="003B541F">
      <w:pPr>
        <w:spacing w:line="276" w:lineRule="auto"/>
        <w:rPr>
          <w:b/>
          <w:bCs/>
          <w:sz w:val="24"/>
          <w:szCs w:val="24"/>
          <w:lang w:eastAsia="ar-SA"/>
        </w:rPr>
      </w:pPr>
    </w:p>
    <w:p w:rsidR="003B541F" w:rsidRPr="008C0F4C" w:rsidRDefault="003B541F" w:rsidP="003B541F">
      <w:pPr>
        <w:spacing w:line="276" w:lineRule="auto"/>
        <w:ind w:left="4956"/>
        <w:rPr>
          <w:b/>
          <w:bCs/>
          <w:sz w:val="24"/>
          <w:szCs w:val="24"/>
          <w:lang w:eastAsia="ar-SA"/>
        </w:rPr>
      </w:pPr>
    </w:p>
    <w:p w:rsidR="003B541F" w:rsidRPr="008C0F4C" w:rsidRDefault="003B541F" w:rsidP="003B541F">
      <w:pPr>
        <w:spacing w:line="276" w:lineRule="auto"/>
        <w:ind w:left="4956"/>
        <w:rPr>
          <w:b/>
          <w:bCs/>
          <w:sz w:val="24"/>
          <w:szCs w:val="24"/>
          <w:lang w:eastAsia="ar-SA"/>
        </w:rPr>
      </w:pPr>
    </w:p>
    <w:p w:rsidR="003B541F" w:rsidRPr="008C0F4C" w:rsidRDefault="003B541F" w:rsidP="003B541F">
      <w:pPr>
        <w:spacing w:line="276" w:lineRule="auto"/>
        <w:ind w:firstLine="0"/>
        <w:rPr>
          <w:sz w:val="24"/>
          <w:szCs w:val="24"/>
        </w:rPr>
      </w:pPr>
      <w:r w:rsidRPr="008C0F4C">
        <w:rPr>
          <w:sz w:val="24"/>
          <w:szCs w:val="24"/>
        </w:rPr>
        <w:t>Projektodawcą uchwały jest</w:t>
      </w:r>
    </w:p>
    <w:p w:rsidR="003B541F" w:rsidRPr="008C0F4C" w:rsidRDefault="003B541F" w:rsidP="003B541F">
      <w:pPr>
        <w:spacing w:line="276" w:lineRule="auto"/>
        <w:ind w:firstLine="0"/>
        <w:rPr>
          <w:sz w:val="24"/>
          <w:szCs w:val="24"/>
        </w:rPr>
      </w:pPr>
      <w:r w:rsidRPr="008C0F4C">
        <w:rPr>
          <w:sz w:val="24"/>
          <w:szCs w:val="24"/>
        </w:rPr>
        <w:t>Komisja Skarg, Wniosków i Petycji</w:t>
      </w:r>
    </w:p>
    <w:p w:rsidR="003B541F" w:rsidRPr="008C0F4C" w:rsidRDefault="003B541F" w:rsidP="003B541F">
      <w:pPr>
        <w:spacing w:line="276" w:lineRule="auto"/>
        <w:ind w:firstLine="0"/>
        <w:rPr>
          <w:sz w:val="24"/>
          <w:szCs w:val="24"/>
        </w:rPr>
      </w:pPr>
      <w:r w:rsidRPr="008C0F4C">
        <w:rPr>
          <w:sz w:val="24"/>
          <w:szCs w:val="24"/>
        </w:rPr>
        <w:t>Rady Miejskiej w Łodzi</w:t>
      </w:r>
    </w:p>
    <w:p w:rsidR="003B541F" w:rsidRPr="008C0F4C" w:rsidRDefault="003B541F" w:rsidP="003B541F">
      <w:pPr>
        <w:spacing w:line="276" w:lineRule="auto"/>
        <w:ind w:firstLine="0"/>
        <w:rPr>
          <w:sz w:val="24"/>
          <w:szCs w:val="24"/>
        </w:rPr>
      </w:pPr>
    </w:p>
    <w:p w:rsidR="003B541F" w:rsidRPr="008C0F4C" w:rsidRDefault="003B541F" w:rsidP="003B541F">
      <w:pPr>
        <w:spacing w:line="276" w:lineRule="auto"/>
        <w:ind w:firstLine="0"/>
        <w:rPr>
          <w:sz w:val="24"/>
          <w:szCs w:val="24"/>
        </w:rPr>
      </w:pPr>
    </w:p>
    <w:p w:rsidR="003B541F" w:rsidRPr="008C0F4C" w:rsidRDefault="003B541F" w:rsidP="003B541F">
      <w:pPr>
        <w:spacing w:line="276" w:lineRule="auto"/>
        <w:ind w:left="5954" w:firstLine="0"/>
        <w:rPr>
          <w:sz w:val="24"/>
          <w:szCs w:val="24"/>
        </w:rPr>
      </w:pPr>
      <w:r w:rsidRPr="008C0F4C">
        <w:rPr>
          <w:sz w:val="24"/>
          <w:szCs w:val="24"/>
        </w:rPr>
        <w:lastRenderedPageBreak/>
        <w:t>Załącznik</w:t>
      </w:r>
    </w:p>
    <w:p w:rsidR="003B541F" w:rsidRPr="008C0F4C" w:rsidRDefault="003B541F" w:rsidP="003B541F">
      <w:pPr>
        <w:spacing w:line="276" w:lineRule="auto"/>
        <w:ind w:left="5940" w:firstLine="0"/>
        <w:rPr>
          <w:sz w:val="24"/>
          <w:szCs w:val="24"/>
        </w:rPr>
      </w:pPr>
      <w:r w:rsidRPr="008C0F4C">
        <w:rPr>
          <w:sz w:val="24"/>
          <w:szCs w:val="24"/>
        </w:rPr>
        <w:t>do uchwały Nr ………..</w:t>
      </w:r>
    </w:p>
    <w:p w:rsidR="003B541F" w:rsidRPr="008C0F4C" w:rsidRDefault="003B541F" w:rsidP="003B541F">
      <w:pPr>
        <w:spacing w:line="276" w:lineRule="auto"/>
        <w:ind w:left="5940" w:firstLine="0"/>
        <w:rPr>
          <w:sz w:val="24"/>
          <w:szCs w:val="24"/>
        </w:rPr>
      </w:pPr>
      <w:r w:rsidRPr="008C0F4C">
        <w:rPr>
          <w:sz w:val="24"/>
          <w:szCs w:val="24"/>
        </w:rPr>
        <w:t>Rady Miejskiej w Łodzi</w:t>
      </w:r>
    </w:p>
    <w:p w:rsidR="003B541F" w:rsidRPr="008C0F4C" w:rsidRDefault="003B541F" w:rsidP="003B541F">
      <w:pPr>
        <w:spacing w:line="276" w:lineRule="auto"/>
        <w:ind w:left="5940" w:firstLine="0"/>
        <w:rPr>
          <w:sz w:val="24"/>
          <w:szCs w:val="24"/>
        </w:rPr>
      </w:pPr>
      <w:r w:rsidRPr="008C0F4C">
        <w:rPr>
          <w:sz w:val="24"/>
          <w:szCs w:val="24"/>
        </w:rPr>
        <w:t>z dnia …………………….</w:t>
      </w:r>
    </w:p>
    <w:p w:rsidR="003B541F" w:rsidRPr="008C0F4C" w:rsidRDefault="003B541F" w:rsidP="003B541F">
      <w:pPr>
        <w:spacing w:line="276" w:lineRule="auto"/>
        <w:ind w:firstLine="0"/>
        <w:jc w:val="center"/>
        <w:rPr>
          <w:sz w:val="24"/>
          <w:szCs w:val="24"/>
          <w:lang w:val="x-none"/>
        </w:rPr>
      </w:pPr>
    </w:p>
    <w:p w:rsidR="003B541F" w:rsidRPr="008C0F4C" w:rsidRDefault="003B541F" w:rsidP="003B541F">
      <w:pPr>
        <w:spacing w:line="276" w:lineRule="auto"/>
        <w:jc w:val="center"/>
        <w:rPr>
          <w:sz w:val="24"/>
          <w:szCs w:val="24"/>
          <w:lang w:val="x-none"/>
        </w:rPr>
      </w:pPr>
      <w:r w:rsidRPr="008C0F4C">
        <w:rPr>
          <w:sz w:val="24"/>
          <w:szCs w:val="24"/>
          <w:lang w:val="x-none"/>
        </w:rPr>
        <w:t>UZASADNIENIE</w:t>
      </w:r>
    </w:p>
    <w:p w:rsidR="003B541F" w:rsidRPr="008C0F4C" w:rsidRDefault="003B541F" w:rsidP="003B541F">
      <w:pPr>
        <w:spacing w:line="276" w:lineRule="auto"/>
        <w:ind w:firstLine="0"/>
        <w:rPr>
          <w:sz w:val="24"/>
          <w:szCs w:val="24"/>
        </w:rPr>
      </w:pPr>
    </w:p>
    <w:p w:rsidR="003B541F" w:rsidRPr="008C0F4C" w:rsidRDefault="003B541F" w:rsidP="003B541F">
      <w:pPr>
        <w:spacing w:line="276" w:lineRule="auto"/>
        <w:ind w:firstLine="0"/>
        <w:rPr>
          <w:sz w:val="24"/>
          <w:szCs w:val="24"/>
        </w:rPr>
      </w:pPr>
    </w:p>
    <w:p w:rsidR="003B541F" w:rsidRDefault="003B541F" w:rsidP="003B541F">
      <w:pPr>
        <w:suppressAutoHyphens/>
        <w:autoSpaceDN w:val="0"/>
        <w:spacing w:line="276" w:lineRule="auto"/>
        <w:ind w:firstLine="540"/>
        <w:rPr>
          <w:rFonts w:eastAsiaTheme="minorHAnsi"/>
          <w:sz w:val="24"/>
          <w:szCs w:val="24"/>
          <w:lang w:eastAsia="en-US"/>
        </w:rPr>
      </w:pPr>
      <w:r>
        <w:rPr>
          <w:rFonts w:eastAsia="Calibri"/>
          <w:sz w:val="24"/>
          <w:szCs w:val="24"/>
        </w:rPr>
        <w:t>W dniu 11 kwietnia 2025 r. d</w:t>
      </w:r>
      <w:r w:rsidRPr="008C0F4C">
        <w:rPr>
          <w:rFonts w:eastAsia="Calibri"/>
          <w:sz w:val="24"/>
          <w:szCs w:val="24"/>
        </w:rPr>
        <w:t xml:space="preserve">o Rady Miejskiej w Łodzi wpłynęła petycja </w:t>
      </w:r>
      <w:r w:rsidRPr="008C0F4C">
        <w:rPr>
          <w:sz w:val="24"/>
          <w:szCs w:val="24"/>
        </w:rPr>
        <w:t>p</w:t>
      </w:r>
      <w:r>
        <w:rPr>
          <w:sz w:val="24"/>
          <w:szCs w:val="24"/>
        </w:rPr>
        <w:t>…</w:t>
      </w:r>
      <w:r w:rsidRPr="008C0F4C">
        <w:rPr>
          <w:rFonts w:eastAsiaTheme="minorHAnsi"/>
          <w:sz w:val="24"/>
          <w:szCs w:val="24"/>
          <w:lang w:eastAsia="en-US"/>
        </w:rPr>
        <w:t>dotycząca przyjęcia uchwały kierunkowej zobowiązującej samorządową władzę wykonawczą do użycia wszelkich prawnych metod, aby nie dopuścić do utworzenia na</w:t>
      </w:r>
      <w:r>
        <w:rPr>
          <w:rFonts w:eastAsiaTheme="minorHAnsi"/>
          <w:sz w:val="24"/>
          <w:szCs w:val="24"/>
          <w:lang w:eastAsia="en-US"/>
        </w:rPr>
        <w:t> </w:t>
      </w:r>
      <w:r w:rsidRPr="008C0F4C">
        <w:rPr>
          <w:rFonts w:eastAsiaTheme="minorHAnsi"/>
          <w:sz w:val="24"/>
          <w:szCs w:val="24"/>
          <w:lang w:eastAsia="en-US"/>
        </w:rPr>
        <w:t>jej</w:t>
      </w:r>
      <w:r>
        <w:rPr>
          <w:rFonts w:eastAsiaTheme="minorHAnsi"/>
          <w:sz w:val="24"/>
          <w:szCs w:val="24"/>
          <w:lang w:eastAsia="en-US"/>
        </w:rPr>
        <w:t> </w:t>
      </w:r>
      <w:r w:rsidRPr="008C0F4C">
        <w:rPr>
          <w:rFonts w:eastAsiaTheme="minorHAnsi"/>
          <w:sz w:val="24"/>
          <w:szCs w:val="24"/>
          <w:lang w:eastAsia="en-US"/>
        </w:rPr>
        <w:t>terenie jakichkolwiek ośrodków dla</w:t>
      </w:r>
      <w:r>
        <w:rPr>
          <w:rFonts w:eastAsiaTheme="minorHAnsi"/>
          <w:sz w:val="24"/>
          <w:szCs w:val="24"/>
          <w:lang w:eastAsia="en-US"/>
        </w:rPr>
        <w:t> </w:t>
      </w:r>
      <w:r w:rsidRPr="008C0F4C">
        <w:rPr>
          <w:rFonts w:eastAsiaTheme="minorHAnsi"/>
          <w:sz w:val="24"/>
          <w:szCs w:val="24"/>
          <w:lang w:eastAsia="en-US"/>
        </w:rPr>
        <w:t>imigrantów nielegalnie przekraczających granicę</w:t>
      </w:r>
      <w:r>
        <w:rPr>
          <w:rFonts w:eastAsiaTheme="minorHAnsi"/>
          <w:sz w:val="24"/>
          <w:szCs w:val="24"/>
          <w:lang w:eastAsia="en-US"/>
        </w:rPr>
        <w:t xml:space="preserve">. </w:t>
      </w:r>
    </w:p>
    <w:p w:rsidR="003B541F" w:rsidRPr="00A2589B" w:rsidRDefault="003B541F" w:rsidP="003B541F">
      <w:pPr>
        <w:suppressAutoHyphens/>
        <w:autoSpaceDN w:val="0"/>
        <w:spacing w:line="276" w:lineRule="auto"/>
        <w:ind w:firstLine="540"/>
        <w:rPr>
          <w:sz w:val="24"/>
          <w:szCs w:val="24"/>
        </w:rPr>
      </w:pPr>
      <w:r w:rsidRPr="008C0F4C">
        <w:rPr>
          <w:rFonts w:eastAsiaTheme="minorHAnsi"/>
          <w:sz w:val="24"/>
          <w:szCs w:val="24"/>
          <w:lang w:eastAsia="en-US"/>
        </w:rPr>
        <w:t>Zgodnie z art. 9 ust. 2 ustawy z dnia 11 lipca 2014 r. o petycjach organem właściwym do</w:t>
      </w:r>
      <w:r>
        <w:rPr>
          <w:rFonts w:eastAsiaTheme="minorHAnsi"/>
          <w:sz w:val="24"/>
          <w:szCs w:val="24"/>
          <w:lang w:eastAsia="en-US"/>
        </w:rPr>
        <w:t> </w:t>
      </w:r>
      <w:r w:rsidRPr="008C0F4C">
        <w:rPr>
          <w:rFonts w:eastAsiaTheme="minorHAnsi"/>
          <w:sz w:val="24"/>
          <w:szCs w:val="24"/>
          <w:lang w:eastAsia="en-US"/>
        </w:rPr>
        <w:t>rozpatrzenia petycji jest organ stanowiący jednostki samorządu terytorialnego, do którego petycja została złożona. Wnoszący petycję jako podstawę prawną wskazał art. 18b ustawy z</w:t>
      </w:r>
      <w:r>
        <w:rPr>
          <w:rFonts w:eastAsiaTheme="minorHAnsi"/>
          <w:sz w:val="24"/>
          <w:szCs w:val="24"/>
          <w:lang w:eastAsia="en-US"/>
        </w:rPr>
        <w:t> </w:t>
      </w:r>
      <w:r w:rsidRPr="008C0F4C">
        <w:rPr>
          <w:rFonts w:eastAsiaTheme="minorHAnsi"/>
          <w:sz w:val="24"/>
          <w:szCs w:val="24"/>
          <w:lang w:eastAsia="en-US"/>
        </w:rPr>
        <w:t>dnia 8 marca 1990 r. o samorządzie gminnym oraz ustawę o petycjach z dnia 11 lipca 2014 r.</w:t>
      </w:r>
      <w:r w:rsidRPr="008C0F4C">
        <w:rPr>
          <w:sz w:val="24"/>
          <w:szCs w:val="24"/>
        </w:rPr>
        <w:t xml:space="preserve"> </w:t>
      </w:r>
      <w:r w:rsidRPr="008C0F4C">
        <w:rPr>
          <w:rFonts w:eastAsiaTheme="minorHAnsi"/>
          <w:sz w:val="24"/>
          <w:szCs w:val="24"/>
          <w:lang w:eastAsia="en-US"/>
        </w:rPr>
        <w:t>Zgodnie z art. 2 ust. 1 ustawy o petycjach – petycja może być złożona przez osobę fizyczną, prawną, grupę tych podmiotów, do organów władzy publicznej, a także do organizacji lub</w:t>
      </w:r>
      <w:r>
        <w:rPr>
          <w:rFonts w:eastAsiaTheme="minorHAnsi"/>
          <w:sz w:val="24"/>
          <w:szCs w:val="24"/>
          <w:lang w:eastAsia="en-US"/>
        </w:rPr>
        <w:t> </w:t>
      </w:r>
      <w:r w:rsidRPr="008C0F4C">
        <w:rPr>
          <w:rFonts w:eastAsiaTheme="minorHAnsi"/>
          <w:sz w:val="24"/>
          <w:szCs w:val="24"/>
          <w:lang w:eastAsia="en-US"/>
        </w:rPr>
        <w:t>instytucji społecznej w związku z wykonywanymi przez nią zadaniami zleconymi z zakresu administracji publicznej. Zatem podmiotem właściwym do rozpatrzenia petycji jest podmiot w</w:t>
      </w:r>
      <w:r>
        <w:rPr>
          <w:rFonts w:eastAsiaTheme="minorHAnsi"/>
          <w:sz w:val="24"/>
          <w:szCs w:val="24"/>
          <w:lang w:eastAsia="en-US"/>
        </w:rPr>
        <w:t> </w:t>
      </w:r>
      <w:r w:rsidRPr="008C0F4C">
        <w:rPr>
          <w:rFonts w:eastAsiaTheme="minorHAnsi"/>
          <w:sz w:val="24"/>
          <w:szCs w:val="24"/>
          <w:lang w:eastAsia="en-US"/>
        </w:rPr>
        <w:t>zakresie zadań lub kompetencji</w:t>
      </w:r>
      <w:r>
        <w:rPr>
          <w:rFonts w:eastAsiaTheme="minorHAnsi"/>
          <w:sz w:val="24"/>
          <w:szCs w:val="24"/>
          <w:lang w:eastAsia="en-US"/>
        </w:rPr>
        <w:t>,</w:t>
      </w:r>
      <w:r w:rsidRPr="008C0F4C">
        <w:rPr>
          <w:rFonts w:eastAsiaTheme="minorHAnsi"/>
          <w:sz w:val="24"/>
          <w:szCs w:val="24"/>
          <w:lang w:eastAsia="en-US"/>
        </w:rPr>
        <w:t xml:space="preserve"> którego mieści się przedmiot petycji. </w:t>
      </w:r>
      <w:r>
        <w:rPr>
          <w:sz w:val="24"/>
          <w:szCs w:val="24"/>
        </w:rPr>
        <w:t xml:space="preserve">  </w:t>
      </w:r>
      <w:r w:rsidRPr="008C0F4C">
        <w:rPr>
          <w:rFonts w:eastAsiaTheme="minorHAnsi"/>
          <w:sz w:val="24"/>
          <w:szCs w:val="24"/>
          <w:lang w:eastAsia="en-US"/>
        </w:rPr>
        <w:t>Wniesienie petycji nakłada na adresata obowiązek zbadania swojej właściwości. Tylko wtedy, gdy przedmiot petycji mieści się w zakresie zadań i kompetencji adresata, jest on podmiotem właściwym do</w:t>
      </w:r>
      <w:r>
        <w:rPr>
          <w:rFonts w:eastAsiaTheme="minorHAnsi"/>
          <w:sz w:val="24"/>
          <w:szCs w:val="24"/>
          <w:lang w:eastAsia="en-US"/>
        </w:rPr>
        <w:t> </w:t>
      </w:r>
      <w:r w:rsidRPr="008C0F4C">
        <w:rPr>
          <w:rFonts w:eastAsiaTheme="minorHAnsi"/>
          <w:sz w:val="24"/>
          <w:szCs w:val="24"/>
          <w:lang w:eastAsia="en-US"/>
        </w:rPr>
        <w:t>rozpatrzenia petycji. Zgodnie ze stanowiskiem przedstawionym w wyroku Naczelnego Sądu Administracyjnego z dnia 25 kwietnia 2017 r. I OSK 117/17</w:t>
      </w:r>
      <w:r>
        <w:rPr>
          <w:rFonts w:eastAsiaTheme="minorHAnsi"/>
          <w:sz w:val="24"/>
          <w:szCs w:val="24"/>
          <w:lang w:eastAsia="en-US"/>
        </w:rPr>
        <w:t xml:space="preserve"> z</w:t>
      </w:r>
      <w:r w:rsidRPr="008C0F4C">
        <w:rPr>
          <w:rFonts w:eastAsiaTheme="minorHAnsi"/>
          <w:sz w:val="24"/>
          <w:szCs w:val="24"/>
          <w:lang w:eastAsia="en-US"/>
        </w:rPr>
        <w:t>akres działania gminy określony został przede wszystkim w art. 6 ust. 1 oraz art. 7 ust. 1 ustawy o samorządzie gminnym. Zgodnie z art. 6 ust. 1 do zakresu działania gminy należą wszystkie sprawy publiczne o</w:t>
      </w:r>
      <w:r>
        <w:rPr>
          <w:rFonts w:eastAsiaTheme="minorHAnsi"/>
          <w:sz w:val="24"/>
          <w:szCs w:val="24"/>
          <w:lang w:eastAsia="en-US"/>
        </w:rPr>
        <w:t> </w:t>
      </w:r>
      <w:r w:rsidRPr="008C0F4C">
        <w:rPr>
          <w:rFonts w:eastAsiaTheme="minorHAnsi"/>
          <w:sz w:val="24"/>
          <w:szCs w:val="24"/>
          <w:lang w:eastAsia="en-US"/>
        </w:rPr>
        <w:t>znaczeniu lokalnym, niezastrzeżone ustawami na rzecz innych podmiotów. Z kolei, zgodnie z art. 7 ust. 1 ustawy o samorządzie gminnym, zaspokajanie zbiorowych potrzeb wspólnoty należy do zadań własnych gminy. Z analizy tych przepisów wynika, że gmina jest samodzielna w zakresie wykonywania powierzonych jej zadań, jednakże samodzielność ta ograniczona została do spraw związanych z lokalnymi potrzebami wspólnoty. Wyjątek stanowić mogą jedynie zadania zlecone, przekazywane w trybie odrębnych przepisów. Z kolei art. 18 ust. 1 ustawy o samorządzie gminnym określa ogólną właściwość przedmiotową rady gminy i</w:t>
      </w:r>
      <w:r>
        <w:rPr>
          <w:rFonts w:eastAsiaTheme="minorHAnsi"/>
          <w:sz w:val="24"/>
          <w:szCs w:val="24"/>
          <w:lang w:eastAsia="en-US"/>
        </w:rPr>
        <w:t> </w:t>
      </w:r>
      <w:r w:rsidRPr="008C0F4C">
        <w:rPr>
          <w:rFonts w:eastAsiaTheme="minorHAnsi"/>
          <w:sz w:val="24"/>
          <w:szCs w:val="24"/>
          <w:lang w:eastAsia="en-US"/>
        </w:rPr>
        <w:t>nie</w:t>
      </w:r>
      <w:r>
        <w:rPr>
          <w:rFonts w:eastAsiaTheme="minorHAnsi"/>
          <w:sz w:val="24"/>
          <w:szCs w:val="24"/>
          <w:lang w:eastAsia="en-US"/>
        </w:rPr>
        <w:t> </w:t>
      </w:r>
      <w:r w:rsidRPr="008C0F4C">
        <w:rPr>
          <w:rFonts w:eastAsiaTheme="minorHAnsi"/>
          <w:sz w:val="24"/>
          <w:szCs w:val="24"/>
          <w:lang w:eastAsia="en-US"/>
        </w:rPr>
        <w:t>może stanowić podstawy do działań nieunormowanych w nim w sposób bezpośredni. Poza</w:t>
      </w:r>
      <w:r>
        <w:rPr>
          <w:rFonts w:eastAsiaTheme="minorHAnsi"/>
          <w:sz w:val="24"/>
          <w:szCs w:val="24"/>
          <w:lang w:eastAsia="en-US"/>
        </w:rPr>
        <w:t> </w:t>
      </w:r>
      <w:r w:rsidRPr="008C0F4C">
        <w:rPr>
          <w:rFonts w:eastAsiaTheme="minorHAnsi"/>
          <w:sz w:val="24"/>
          <w:szCs w:val="24"/>
          <w:lang w:eastAsia="en-US"/>
        </w:rPr>
        <w:t>właściwością uchwałodawczą rady znajdują się sprawy ogólnokrajowe. Rada może natomiast na podstawie tego przepisu podjąć działania o charakterze intencyjnym, programowym, ale muszą być to działania pozostające w granicach zadań gminy, przewidzianych w granicach prawa (por. wyrok WSA w Łodzi z dnia 24 sierpnia 2016 r., III</w:t>
      </w:r>
      <w:r>
        <w:rPr>
          <w:rFonts w:eastAsiaTheme="minorHAnsi"/>
          <w:sz w:val="24"/>
          <w:szCs w:val="24"/>
          <w:lang w:eastAsia="en-US"/>
        </w:rPr>
        <w:t> </w:t>
      </w:r>
      <w:r w:rsidRPr="008C0F4C">
        <w:rPr>
          <w:rFonts w:eastAsiaTheme="minorHAnsi"/>
          <w:sz w:val="24"/>
          <w:szCs w:val="24"/>
          <w:lang w:eastAsia="en-US"/>
        </w:rPr>
        <w:t>SA/</w:t>
      </w:r>
      <w:proofErr w:type="spellStart"/>
      <w:r w:rsidRPr="008C0F4C">
        <w:rPr>
          <w:rFonts w:eastAsiaTheme="minorHAnsi"/>
          <w:sz w:val="24"/>
          <w:szCs w:val="24"/>
          <w:lang w:eastAsia="en-US"/>
        </w:rPr>
        <w:t>Łd</w:t>
      </w:r>
      <w:proofErr w:type="spellEnd"/>
      <w:r w:rsidRPr="008C0F4C">
        <w:rPr>
          <w:rFonts w:eastAsiaTheme="minorHAnsi"/>
          <w:sz w:val="24"/>
          <w:szCs w:val="24"/>
          <w:lang w:eastAsia="en-US"/>
        </w:rPr>
        <w:t xml:space="preserve"> 555/16). Przepis ten nie stanowi także samodzielnej podstawy do wydawania aktów ogólnie obowiązujących o</w:t>
      </w:r>
      <w:r>
        <w:rPr>
          <w:rFonts w:eastAsiaTheme="minorHAnsi"/>
          <w:sz w:val="24"/>
          <w:szCs w:val="24"/>
          <w:lang w:eastAsia="en-US"/>
        </w:rPr>
        <w:t> </w:t>
      </w:r>
      <w:r w:rsidRPr="008C0F4C">
        <w:rPr>
          <w:rFonts w:eastAsiaTheme="minorHAnsi"/>
          <w:sz w:val="24"/>
          <w:szCs w:val="24"/>
          <w:lang w:eastAsia="en-US"/>
        </w:rPr>
        <w:t xml:space="preserve">charakterze normatywnym. Analiza ustaw </w:t>
      </w:r>
      <w:proofErr w:type="spellStart"/>
      <w:r w:rsidRPr="008C0F4C">
        <w:rPr>
          <w:rFonts w:eastAsiaTheme="minorHAnsi"/>
          <w:sz w:val="24"/>
          <w:szCs w:val="24"/>
          <w:lang w:eastAsia="en-US"/>
        </w:rPr>
        <w:t>materialno</w:t>
      </w:r>
      <w:proofErr w:type="spellEnd"/>
      <w:r w:rsidRPr="008C0F4C">
        <w:rPr>
          <w:rFonts w:eastAsiaTheme="minorHAnsi"/>
          <w:sz w:val="24"/>
          <w:szCs w:val="24"/>
          <w:lang w:eastAsia="en-US"/>
        </w:rPr>
        <w:t xml:space="preserve"> – prawnych, z</w:t>
      </w:r>
      <w:r>
        <w:rPr>
          <w:rFonts w:eastAsiaTheme="minorHAnsi"/>
          <w:sz w:val="24"/>
          <w:szCs w:val="24"/>
          <w:lang w:eastAsia="en-US"/>
        </w:rPr>
        <w:t> </w:t>
      </w:r>
      <w:r w:rsidRPr="008C0F4C">
        <w:rPr>
          <w:rFonts w:eastAsiaTheme="minorHAnsi"/>
          <w:sz w:val="24"/>
          <w:szCs w:val="24"/>
          <w:lang w:eastAsia="en-US"/>
        </w:rPr>
        <w:t>których mogłaby wynikać podstawa prawna dla rady gminy do podjęcia uchwały zgodnie z</w:t>
      </w:r>
      <w:r>
        <w:rPr>
          <w:rFonts w:eastAsiaTheme="minorHAnsi"/>
          <w:sz w:val="24"/>
          <w:szCs w:val="24"/>
          <w:lang w:eastAsia="en-US"/>
        </w:rPr>
        <w:t> </w:t>
      </w:r>
      <w:r w:rsidRPr="008C0F4C">
        <w:rPr>
          <w:rFonts w:eastAsiaTheme="minorHAnsi"/>
          <w:sz w:val="24"/>
          <w:szCs w:val="24"/>
          <w:lang w:eastAsia="en-US"/>
        </w:rPr>
        <w:t xml:space="preserve">petycją prowadzi do wniosku, że w obecnym stanie prawnym brak jest odpowiednich ustaw w tym zakresie. Analizie poddać również należy przepisy zawierające zadania zlecone gminie. </w:t>
      </w:r>
      <w:r w:rsidRPr="008C0F4C">
        <w:rPr>
          <w:rFonts w:eastAsiaTheme="minorHAnsi"/>
          <w:sz w:val="24"/>
          <w:szCs w:val="24"/>
          <w:lang w:eastAsia="en-US"/>
        </w:rPr>
        <w:lastRenderedPageBreak/>
        <w:t xml:space="preserve">Przepis art. 166 ust. 2 Konstytucji RP dopuszcza zlecenie jednostkom samorządu terytorialnego wykonywanie zadań publicznych, co dokonywane jest bądź w drodze ustawowej regulacji, bądź porozumień z organami administracji rządowej. Podkreślić należy, że jeśli </w:t>
      </w:r>
      <w:r>
        <w:rPr>
          <w:rFonts w:eastAsiaTheme="minorHAnsi"/>
          <w:sz w:val="24"/>
          <w:szCs w:val="24"/>
          <w:lang w:eastAsia="en-US"/>
        </w:rPr>
        <w:t>r</w:t>
      </w:r>
      <w:r w:rsidRPr="008C0F4C">
        <w:rPr>
          <w:rFonts w:eastAsiaTheme="minorHAnsi"/>
          <w:sz w:val="24"/>
          <w:szCs w:val="24"/>
          <w:lang w:eastAsia="en-US"/>
        </w:rPr>
        <w:t xml:space="preserve">ada </w:t>
      </w:r>
      <w:r>
        <w:rPr>
          <w:rFonts w:eastAsiaTheme="minorHAnsi"/>
          <w:sz w:val="24"/>
          <w:szCs w:val="24"/>
          <w:lang w:eastAsia="en-US"/>
        </w:rPr>
        <w:t>g</w:t>
      </w:r>
      <w:r w:rsidRPr="008C0F4C">
        <w:rPr>
          <w:rFonts w:eastAsiaTheme="minorHAnsi"/>
          <w:sz w:val="24"/>
          <w:szCs w:val="24"/>
          <w:lang w:eastAsia="en-US"/>
        </w:rPr>
        <w:t xml:space="preserve">miny podjęłaby uchwałę wykraczającą poza jej kompetencje, tj. zobowiązującą samorządową władzę wykonawczą do użycia wszelkich prawnych metod, aby nie dopuścić do tworzenia na terenie gminy ośrodków dla emigrantów, to taka uchwała podjęta bez podstawy prawnej zostałaby uznana za nieważną przez organ nadzoru (cytowany wyżej wyrok NSA z dnia 25 kwietnia 2017 sygn. I OSK 117/17). Biorąc pod uwagę powyższe zasadnym jest uznanie, że Rada </w:t>
      </w:r>
      <w:r>
        <w:rPr>
          <w:rFonts w:eastAsiaTheme="minorHAnsi"/>
          <w:sz w:val="24"/>
          <w:szCs w:val="24"/>
          <w:lang w:eastAsia="en-US"/>
        </w:rPr>
        <w:t>Miejska w Łodzi</w:t>
      </w:r>
      <w:r w:rsidRPr="008C0F4C">
        <w:rPr>
          <w:rFonts w:eastAsiaTheme="minorHAnsi"/>
          <w:sz w:val="24"/>
          <w:szCs w:val="24"/>
          <w:lang w:eastAsia="en-US"/>
        </w:rPr>
        <w:t xml:space="preserve"> nie ma kompetencji do podejmowania uchwały kierunkowej zgodnie ze złożoną petycją.</w:t>
      </w:r>
    </w:p>
    <w:p w:rsidR="003B541F" w:rsidRPr="008C0F4C" w:rsidRDefault="003B541F" w:rsidP="003B541F">
      <w:pPr>
        <w:autoSpaceDE w:val="0"/>
        <w:autoSpaceDN w:val="0"/>
        <w:adjustRightInd w:val="0"/>
        <w:spacing w:line="276" w:lineRule="auto"/>
        <w:ind w:firstLine="0"/>
        <w:rPr>
          <w:rFonts w:eastAsiaTheme="minorHAnsi"/>
          <w:sz w:val="24"/>
          <w:szCs w:val="24"/>
          <w:lang w:eastAsia="en-US"/>
        </w:rPr>
      </w:pPr>
    </w:p>
    <w:p w:rsidR="003B541F" w:rsidRPr="008C0F4C" w:rsidRDefault="003B541F" w:rsidP="003B541F">
      <w:pPr>
        <w:spacing w:line="276" w:lineRule="auto"/>
        <w:rPr>
          <w:sz w:val="24"/>
          <w:szCs w:val="24"/>
        </w:rPr>
      </w:pPr>
      <w:r w:rsidRPr="008C0F4C">
        <w:rPr>
          <w:rFonts w:eastAsiaTheme="minorHAnsi"/>
          <w:sz w:val="24"/>
          <w:szCs w:val="24"/>
          <w:lang w:eastAsia="en-US"/>
        </w:rPr>
        <w:t xml:space="preserve">Rada </w:t>
      </w:r>
      <w:r>
        <w:rPr>
          <w:rFonts w:eastAsiaTheme="minorHAnsi"/>
          <w:sz w:val="24"/>
          <w:szCs w:val="24"/>
          <w:lang w:eastAsia="en-US"/>
        </w:rPr>
        <w:t>Miejska w Łodzi,</w:t>
      </w:r>
      <w:r w:rsidRPr="008C0F4C">
        <w:rPr>
          <w:rFonts w:eastAsiaTheme="minorHAnsi"/>
          <w:sz w:val="24"/>
          <w:szCs w:val="24"/>
          <w:lang w:eastAsia="en-US"/>
        </w:rPr>
        <w:t xml:space="preserve"> biorąc pod uwagę powyższe działając stosownie do art. 9 ust. 2 ustawy z dnia 11 lipca 2014 r. o petycjach (Dz. U. z 2018 r. poz.870) postanawia uznać petycję za niezasługującą na uwzględnienie.</w:t>
      </w:r>
    </w:p>
    <w:p w:rsidR="00B13424" w:rsidRDefault="00F44602"/>
    <w:sectPr w:rsidR="00B1342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541F"/>
    <w:rsid w:val="001A7B09"/>
    <w:rsid w:val="003B541F"/>
    <w:rsid w:val="00776C89"/>
    <w:rsid w:val="00F4460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E964BD-2075-4D7B-A256-3B76A77DF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B541F"/>
    <w:pPr>
      <w:spacing w:after="0" w:line="240" w:lineRule="auto"/>
      <w:ind w:firstLine="708"/>
      <w:jc w:val="both"/>
    </w:pPr>
    <w:rPr>
      <w:rFonts w:ascii="Times New Roman" w:eastAsia="Times New Roman" w:hAnsi="Times New Roman" w:cs="Times New Roman"/>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1"/>
    <w:uiPriority w:val="99"/>
    <w:unhideWhenUsed/>
    <w:rsid w:val="003B541F"/>
    <w:pPr>
      <w:suppressAutoHyphens/>
      <w:spacing w:line="360" w:lineRule="auto"/>
      <w:ind w:firstLine="0"/>
    </w:pPr>
    <w:rPr>
      <w:rFonts w:ascii="Calibri" w:eastAsia="Calibri" w:hAnsi="Calibri"/>
      <w:lang w:val="x-none" w:eastAsia="ar-SA"/>
    </w:rPr>
  </w:style>
  <w:style w:type="character" w:customStyle="1" w:styleId="TekstpodstawowyZnak">
    <w:name w:val="Tekst podstawowy Znak"/>
    <w:basedOn w:val="Domylnaczcionkaakapitu"/>
    <w:uiPriority w:val="99"/>
    <w:semiHidden/>
    <w:rsid w:val="003B541F"/>
    <w:rPr>
      <w:rFonts w:ascii="Times New Roman" w:eastAsia="Times New Roman" w:hAnsi="Times New Roman" w:cs="Times New Roman"/>
      <w:sz w:val="20"/>
      <w:szCs w:val="20"/>
      <w:lang w:eastAsia="pl-PL"/>
    </w:rPr>
  </w:style>
  <w:style w:type="paragraph" w:customStyle="1" w:styleId="Tekstpodstawowy21">
    <w:name w:val="Tekst podstawowy 21"/>
    <w:basedOn w:val="Normalny"/>
    <w:uiPriority w:val="99"/>
    <w:rsid w:val="003B541F"/>
    <w:pPr>
      <w:suppressAutoHyphens/>
      <w:ind w:firstLine="0"/>
      <w:jc w:val="center"/>
    </w:pPr>
    <w:rPr>
      <w:b/>
      <w:bCs/>
      <w:sz w:val="24"/>
      <w:szCs w:val="24"/>
      <w:lang w:eastAsia="ar-SA"/>
    </w:rPr>
  </w:style>
  <w:style w:type="character" w:customStyle="1" w:styleId="TekstpodstawowyZnak1">
    <w:name w:val="Tekst podstawowy Znak1"/>
    <w:basedOn w:val="Domylnaczcionkaakapitu"/>
    <w:link w:val="Tekstpodstawowy"/>
    <w:uiPriority w:val="99"/>
    <w:locked/>
    <w:rsid w:val="003B541F"/>
    <w:rPr>
      <w:rFonts w:ascii="Calibri" w:eastAsia="Calibri" w:hAnsi="Calibri" w:cs="Times New Roman"/>
      <w:sz w:val="20"/>
      <w:szCs w:val="20"/>
      <w:lang w:val="x-none" w:eastAsia="ar-SA"/>
    </w:rPr>
  </w:style>
  <w:style w:type="paragraph" w:customStyle="1" w:styleId="Default">
    <w:name w:val="Default"/>
    <w:rsid w:val="003B541F"/>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745</Words>
  <Characters>4475</Characters>
  <Application>Microsoft Office Word</Application>
  <DocSecurity>0</DocSecurity>
  <Lines>37</Lines>
  <Paragraphs>10</Paragraphs>
  <ScaleCrop>false</ScaleCrop>
  <HeadingPairs>
    <vt:vector size="2" baseType="variant">
      <vt:variant>
        <vt:lpstr>Tytuł</vt:lpstr>
      </vt:variant>
      <vt:variant>
        <vt:i4>1</vt:i4>
      </vt:variant>
    </vt:vector>
  </HeadingPairs>
  <TitlesOfParts>
    <vt:vector size="1" baseType="lpstr">
      <vt:lpstr/>
    </vt:vector>
  </TitlesOfParts>
  <Company>Urzad Miasta Lodzi</Company>
  <LinksUpToDate>false</LinksUpToDate>
  <CharactersWithSpaces>5210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Łuczak</dc:creator>
  <cp:keywords/>
  <dc:description/>
  <cp:lastModifiedBy>Małgorzata Wójcik</cp:lastModifiedBy>
  <cp:revision>2</cp:revision>
  <dcterms:created xsi:type="dcterms:W3CDTF">2025-05-13T12:23:00Z</dcterms:created>
  <dcterms:modified xsi:type="dcterms:W3CDTF">2025-05-13T12:23:00Z</dcterms:modified>
</cp:coreProperties>
</file>