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5669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174151">
      <w:pPr>
        <w:ind w:left="5669"/>
        <w:jc w:val="left"/>
      </w:pPr>
      <w:r>
        <w:t>Druk Nr</w:t>
      </w:r>
      <w:r w:rsidR="001A2BF6">
        <w:t xml:space="preserve"> 118/2025</w:t>
      </w:r>
    </w:p>
    <w:p w:rsidR="00A77B3E" w:rsidRDefault="00174151">
      <w:pPr>
        <w:ind w:left="5669"/>
        <w:jc w:val="left"/>
      </w:pPr>
      <w:r>
        <w:t>Projekt z dnia</w:t>
      </w:r>
      <w:r w:rsidR="001A2BF6">
        <w:t xml:space="preserve"> 29.05.2025 r.</w:t>
      </w:r>
    </w:p>
    <w:p w:rsidR="00A77B3E" w:rsidRDefault="00A77B3E">
      <w:pPr>
        <w:ind w:left="5669"/>
        <w:jc w:val="left"/>
      </w:pPr>
    </w:p>
    <w:p w:rsidR="00A77B3E" w:rsidRDefault="0017415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74151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174151">
      <w:pPr>
        <w:keepNext/>
        <w:spacing w:after="480"/>
      </w:pPr>
      <w:r>
        <w:rPr>
          <w:b/>
        </w:rPr>
        <w:t>w sprawie wyrażenia zgody na przystąpienie Miasta Łodzi do projektu pn. AETHER finansowanego ze środków Programu Ramowego Unii Europejskiej Horyzont Europa.</w:t>
      </w:r>
    </w:p>
    <w:p w:rsidR="00A77B3E" w:rsidRDefault="00174151">
      <w:pPr>
        <w:keepLines/>
        <w:spacing w:before="120" w:after="120"/>
        <w:ind w:firstLine="567"/>
        <w:jc w:val="both"/>
      </w:pPr>
      <w:r>
        <w:t>Na podstawie art. 7 ust. 1 pkt 1, 5, 8 i 18 oraz art. 18 ust. 2 pkt 12a ustawy z dnia 8 marca 1990 r. o samorządzie gminnym (Dz. U. z 2024 r. poz. 1465, 1572, 1907 i 1940), Rada Miejska w Łodzi</w:t>
      </w:r>
    </w:p>
    <w:p w:rsidR="00A77B3E" w:rsidRDefault="0017415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174151">
      <w:pPr>
        <w:keepLines/>
        <w:spacing w:before="120" w:after="120"/>
        <w:ind w:firstLine="567"/>
        <w:jc w:val="both"/>
      </w:pPr>
      <w:r>
        <w:t>§ 1. Wyraża się zgodę na przystąpienie Miasta Łodzi do projektu pn. AETHER finansowanego ze środków Programu Ramowego Unii Europejskiej Horyzont Europa, zwanego dalej projektem.</w:t>
      </w:r>
    </w:p>
    <w:p w:rsidR="00A77B3E" w:rsidRDefault="00174151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 xml:space="preserve">§ 2. 1. Realizacja projektu planowana jest w latach 2025-2029. </w:t>
      </w:r>
    </w:p>
    <w:p w:rsidR="00A77B3E" w:rsidRDefault="00174151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realizacji projektu jest podpisanie deklaracji o przystąpieniu do projektu oraz umowy o wykonanie i finansowanie projektu.</w:t>
      </w:r>
    </w:p>
    <w:p w:rsidR="00A77B3E" w:rsidRDefault="00174151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Miasto Łódź, jako partner w projekcie, dysponować będzie budżetem projektowym, który zostanie szczegółowo określony w umowie o wykonanie i finansowanie projektu, w maksymalnej wysokości 471.120 zł (czterysta siedemdziesiąt jeden tysięcy sto dwadzieścia złotych). Budżet ten w całości (100%) dofinansowany zostanie ze środków Programu Ramowego Unii Europejskiej Horyzont Europa w ramach projektu. Miasto Łódź nie wnosi do projektu finansowego wkładu własnego.</w:t>
      </w:r>
    </w:p>
    <w:p w:rsidR="00A77B3E" w:rsidRDefault="00174151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174151">
      <w:pPr>
        <w:keepNext/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AC409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93" w:rsidRDefault="00AC409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093" w:rsidRDefault="00174151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174151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174151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Łodzi</w:t>
      </w:r>
    </w:p>
    <w:p w:rsidR="001A2BF6" w:rsidRDefault="001A2BF6">
      <w:pPr>
        <w:ind w:left="283" w:firstLine="227"/>
        <w:jc w:val="both"/>
        <w:rPr>
          <w:color w:val="000000"/>
          <w:u w:color="000000"/>
        </w:rPr>
      </w:pPr>
    </w:p>
    <w:p w:rsidR="001A2BF6" w:rsidRDefault="001A2BF6">
      <w:pPr>
        <w:ind w:left="283" w:firstLine="227"/>
        <w:jc w:val="both"/>
        <w:rPr>
          <w:color w:val="000000"/>
          <w:u w:color="000000"/>
        </w:rPr>
      </w:pPr>
    </w:p>
    <w:p w:rsidR="001A2BF6" w:rsidRDefault="001A2BF6">
      <w:pPr>
        <w:ind w:left="283" w:firstLine="227"/>
        <w:jc w:val="both"/>
        <w:rPr>
          <w:color w:val="000000"/>
          <w:u w:color="000000"/>
        </w:rPr>
      </w:pPr>
    </w:p>
    <w:p w:rsidR="001A2BF6" w:rsidRDefault="001A2BF6">
      <w:pPr>
        <w:ind w:left="283" w:firstLine="227"/>
        <w:jc w:val="both"/>
        <w:rPr>
          <w:color w:val="000000"/>
          <w:u w:color="000000"/>
        </w:rPr>
      </w:pPr>
    </w:p>
    <w:p w:rsidR="001A2BF6" w:rsidRDefault="001A2BF6">
      <w:pPr>
        <w:ind w:left="283" w:firstLine="227"/>
        <w:jc w:val="both"/>
        <w:rPr>
          <w:color w:val="000000"/>
          <w:u w:color="000000"/>
        </w:rPr>
      </w:pPr>
    </w:p>
    <w:p w:rsidR="001A2BF6" w:rsidRDefault="001A2BF6" w:rsidP="001A2BF6"/>
    <w:p w:rsidR="001A2BF6" w:rsidRPr="00791620" w:rsidRDefault="001A2BF6" w:rsidP="001A2BF6">
      <w:pPr>
        <w:rPr>
          <w:b/>
        </w:rPr>
      </w:pPr>
      <w:r w:rsidRPr="00791620">
        <w:rPr>
          <w:b/>
        </w:rPr>
        <w:t>UZASADNIENIE</w:t>
      </w:r>
    </w:p>
    <w:p w:rsidR="001A2BF6" w:rsidRPr="00791620" w:rsidRDefault="001A2BF6" w:rsidP="001A2BF6">
      <w:pPr>
        <w:ind w:left="142" w:hanging="1559"/>
      </w:pPr>
    </w:p>
    <w:p w:rsidR="001A2BF6" w:rsidRDefault="001A2BF6" w:rsidP="001A2BF6">
      <w:pPr>
        <w:ind w:firstLine="567"/>
      </w:pPr>
    </w:p>
    <w:p w:rsidR="001A2BF6" w:rsidRDefault="001A2BF6" w:rsidP="001A2BF6">
      <w:pPr>
        <w:ind w:firstLine="708"/>
        <w:jc w:val="both"/>
      </w:pPr>
      <w:r w:rsidRPr="007E4F2A">
        <w:t>Miasto Łódź zostało zaproszone jako partner do szerokiego konsorcjum międzynarodowego starającego się o przyznanie środków w ramach Programu Ramowego Un</w:t>
      </w:r>
      <w:r>
        <w:t>ii Europejskiej Horyzont Europa w</w:t>
      </w:r>
      <w:r w:rsidRPr="007E4F2A">
        <w:t xml:space="preserve"> konkursie </w:t>
      </w:r>
      <w:r w:rsidRPr="00FE6D07">
        <w:t>HORIZON-MISS-2024-CIT-01</w:t>
      </w:r>
      <w:r>
        <w:t xml:space="preserve"> „</w:t>
      </w:r>
      <w:r w:rsidRPr="00FE6D07">
        <w:t>Zmiana przestrzeni miejskiej i sposobu my</w:t>
      </w:r>
      <w:r w:rsidRPr="00FE6D07">
        <w:rPr>
          <w:rFonts w:hint="eastAsia"/>
        </w:rPr>
        <w:t>ś</w:t>
      </w:r>
      <w:r w:rsidRPr="00FE6D07">
        <w:t>lenia w celu przyspieszenia przej</w:t>
      </w:r>
      <w:r w:rsidRPr="00FE6D07">
        <w:rPr>
          <w:rFonts w:hint="eastAsia"/>
        </w:rPr>
        <w:t>ś</w:t>
      </w:r>
      <w:r w:rsidRPr="00FE6D07">
        <w:t>cia na neutralno</w:t>
      </w:r>
      <w:r w:rsidRPr="00FE6D07">
        <w:rPr>
          <w:rFonts w:hint="eastAsia"/>
        </w:rPr>
        <w:t>ść</w:t>
      </w:r>
      <w:r w:rsidRPr="00FE6D07">
        <w:t xml:space="preserve"> klimatyczn</w:t>
      </w:r>
      <w:r w:rsidRPr="00FE6D07">
        <w:rPr>
          <w:rFonts w:hint="eastAsia"/>
        </w:rPr>
        <w:t>ą</w:t>
      </w:r>
      <w:r>
        <w:t>”.</w:t>
      </w:r>
    </w:p>
    <w:p w:rsidR="001A2BF6" w:rsidRDefault="001A2BF6" w:rsidP="001A2BF6">
      <w:pPr>
        <w:ind w:firstLine="708"/>
        <w:jc w:val="both"/>
      </w:pPr>
      <w:r w:rsidRPr="00FE6D07">
        <w:t xml:space="preserve">Zanieczyszczenie środowiska to kluczowe wyzwanie dla miast, które </w:t>
      </w:r>
      <w:r>
        <w:br/>
      </w:r>
      <w:r w:rsidRPr="00FE6D07">
        <w:t xml:space="preserve">w nieproporcjonalny sposób dotyka populacje wrażliwe i przyczynia się do wzrostu liczby chorób niezakaźnych. Pomimo istniejących polityk w ramach Planu Działań UE na rzecz Zero Zanieczyszczeń (ZP), zarządzanie zanieczyszczeniem w miastach pozostaje rozproszone, </w:t>
      </w:r>
      <w:r>
        <w:br/>
      </w:r>
      <w:r w:rsidRPr="00FE6D07">
        <w:t>z lukami w zakresie oceny multimodalnej, identyfikacji źródeł oraz strategii łagodzenia skutków w perspektywie krótko- i długoterminowej.</w:t>
      </w:r>
    </w:p>
    <w:p w:rsidR="001A2BF6" w:rsidRDefault="001A2BF6" w:rsidP="001A2BF6">
      <w:pPr>
        <w:ind w:firstLine="708"/>
        <w:jc w:val="both"/>
      </w:pPr>
      <w:r w:rsidRPr="00FE6D07">
        <w:t>Projekt AETHER wprowadza nowatorskie, zintegrowane podejście socjotechniczne, które łączy zaawansowane technologie pomiaru zanieczyszczeń z modelowaniem zależności między ekspozycją a skutkami zdrowotnymi oraz aktywnym zaangażowaniem społecznym, by na nowo przemyśleć sposób, w jaki miasta monitorują, prognozują i ograniczają ryzyka zdrowotne związane z zanieczyszczeniem.</w:t>
      </w:r>
    </w:p>
    <w:p w:rsidR="001A2BF6" w:rsidRDefault="001A2BF6" w:rsidP="001A2BF6">
      <w:pPr>
        <w:ind w:firstLine="708"/>
        <w:jc w:val="both"/>
      </w:pPr>
      <w:r w:rsidRPr="00FE6D07">
        <w:t xml:space="preserve">AETHER opracowuje </w:t>
      </w:r>
      <w:proofErr w:type="spellStart"/>
      <w:r w:rsidRPr="00FE6D07">
        <w:t>wieloskalową</w:t>
      </w:r>
      <w:proofErr w:type="spellEnd"/>
      <w:r w:rsidRPr="00FE6D07">
        <w:t xml:space="preserve"> ocenę zanieczyszczeń</w:t>
      </w:r>
      <w:r>
        <w:t xml:space="preserve">, aby dostarczać prognozy </w:t>
      </w:r>
      <w:r w:rsidRPr="00FE6D07">
        <w:t>jakości powietrza w wysokiej rozdzielczości. Udoskonala monitoring zanieczyszczeń poprzez</w:t>
      </w:r>
      <w:r>
        <w:t xml:space="preserve"> </w:t>
      </w:r>
      <w:r w:rsidRPr="00FE6D07">
        <w:t>ocen</w:t>
      </w:r>
      <w:r>
        <w:t>ę</w:t>
      </w:r>
      <w:r w:rsidRPr="00FE6D07">
        <w:t xml:space="preserve"> stanu gleby</w:t>
      </w:r>
      <w:r>
        <w:t xml:space="preserve"> oraz </w:t>
      </w:r>
      <w:r w:rsidRPr="00FE6D07">
        <w:t xml:space="preserve">wykrywania zanieczyszczeń w wodzie, a także modelowanie hałasu na podstawie bieżących danych o ruchu drogowym i technik </w:t>
      </w:r>
      <w:proofErr w:type="spellStart"/>
      <w:r w:rsidRPr="00FE6D07">
        <w:t>rekalibracji</w:t>
      </w:r>
      <w:proofErr w:type="spellEnd"/>
      <w:r w:rsidRPr="00FE6D07">
        <w:t>.</w:t>
      </w:r>
    </w:p>
    <w:p w:rsidR="001A2BF6" w:rsidRDefault="001A2BF6" w:rsidP="001A2BF6">
      <w:pPr>
        <w:ind w:firstLine="708"/>
        <w:jc w:val="both"/>
      </w:pPr>
      <w:r w:rsidRPr="00FE6D07">
        <w:t xml:space="preserve">AETHER integruje ocenę wpływu na zdrowie oraz modelowanie zależności </w:t>
      </w:r>
      <w:proofErr w:type="spellStart"/>
      <w:r w:rsidRPr="00FE6D07">
        <w:t>ekspozycja–reakcja</w:t>
      </w:r>
      <w:proofErr w:type="spellEnd"/>
      <w:r w:rsidRPr="00FE6D07">
        <w:t xml:space="preserve"> w planowaniu miejskim, wykorzystując dane epidemiologiczne</w:t>
      </w:r>
      <w:r>
        <w:t xml:space="preserve">, </w:t>
      </w:r>
      <w:r w:rsidRPr="00FE6D07">
        <w:t>co zapewnia kompleksową ocenę wpływu zanieczyszczeń powietrza, wody, gleby i hałasu na zdrowie publiczne.</w:t>
      </w:r>
      <w:r>
        <w:t xml:space="preserve"> </w:t>
      </w:r>
      <w:r w:rsidRPr="00FE6D07">
        <w:t>Aktywne zaangażowanie społeczne zostanie osiągnięte dzięki Laboratoriom Życia Zero Zanieczyszczeń (</w:t>
      </w:r>
      <w:proofErr w:type="spellStart"/>
      <w:r w:rsidRPr="00FE6D07">
        <w:t>Zero-Pollution</w:t>
      </w:r>
      <w:proofErr w:type="spellEnd"/>
      <w:r w:rsidRPr="00FE6D07">
        <w:t xml:space="preserve"> </w:t>
      </w:r>
      <w:proofErr w:type="spellStart"/>
      <w:r w:rsidRPr="00FE6D07">
        <w:t>Living</w:t>
      </w:r>
      <w:proofErr w:type="spellEnd"/>
      <w:r w:rsidRPr="00FE6D07">
        <w:t xml:space="preserve"> </w:t>
      </w:r>
      <w:proofErr w:type="spellStart"/>
      <w:r w:rsidRPr="00FE6D07">
        <w:t>Labs</w:t>
      </w:r>
      <w:proofErr w:type="spellEnd"/>
      <w:r w:rsidRPr="00FE6D07">
        <w:t>), kampaniom pomiarowym z udziałem obywateli oraz aplikacjom wspierającym zmianę zachowań na bardziej zrównoważone miejskie nawyki.</w:t>
      </w:r>
    </w:p>
    <w:p w:rsidR="001A2BF6" w:rsidRDefault="001A2BF6" w:rsidP="001A2BF6">
      <w:pPr>
        <w:ind w:firstLine="708"/>
        <w:jc w:val="both"/>
      </w:pPr>
      <w:r w:rsidRPr="00FE6D07">
        <w:t xml:space="preserve">Projekt AETHER będzie realizowany w trzech miastach wiodących: Atenach, Linzu </w:t>
      </w:r>
      <w:r>
        <w:br/>
      </w:r>
      <w:r w:rsidRPr="00FE6D07">
        <w:t>i Utrechcie, natomiast Glasgow i Łódź pełnić będą rolę miast naśladujących, co zapewni skalowalność i możliwość przeniesienia rozwiązań na różne konteksty miejskie.</w:t>
      </w:r>
    </w:p>
    <w:p w:rsidR="001A2BF6" w:rsidRPr="00AF3DE7" w:rsidRDefault="001A2BF6" w:rsidP="001A2BF6">
      <w:pPr>
        <w:ind w:firstLine="708"/>
        <w:jc w:val="both"/>
      </w:pPr>
      <w:r w:rsidRPr="00B27539">
        <w:t>Proponowany wstępnie budżet projektowy dla Ło</w:t>
      </w:r>
      <w:r>
        <w:t xml:space="preserve">dzi wynosić będzie maksymalnie 471.120 </w:t>
      </w:r>
      <w:r w:rsidRPr="00B27539">
        <w:t>zł (</w:t>
      </w:r>
      <w:r>
        <w:t xml:space="preserve">czterysta siedemdziesiąt jeden tysięcy sto dwadzieścia </w:t>
      </w:r>
      <w:r w:rsidRPr="00B27539">
        <w:t>złotych) –</w:t>
      </w:r>
      <w:r>
        <w:t xml:space="preserve"> co stanowi równowartość 110.312 euro (według średniego kursu z maja 2025 r. </w:t>
      </w:r>
      <w:proofErr w:type="spellStart"/>
      <w:r w:rsidRPr="00AF3DE7">
        <w:t>InforEuro</w:t>
      </w:r>
      <w:proofErr w:type="spellEnd"/>
      <w:r>
        <w:t xml:space="preserve">, który </w:t>
      </w:r>
      <w:r w:rsidRPr="00AF3DE7">
        <w:t>podaje oficjalne miesi</w:t>
      </w:r>
      <w:r w:rsidRPr="00AF3DE7">
        <w:rPr>
          <w:rFonts w:hint="eastAsia"/>
        </w:rPr>
        <w:t>ę</w:t>
      </w:r>
      <w:r w:rsidRPr="00AF3DE7">
        <w:t>czne kursy ksi</w:t>
      </w:r>
      <w:r w:rsidRPr="00AF3DE7">
        <w:rPr>
          <w:rFonts w:hint="eastAsia"/>
        </w:rPr>
        <w:t>ę</w:t>
      </w:r>
      <w:r w:rsidRPr="00AF3DE7">
        <w:t>gowe euro Komisji Europejskiej</w:t>
      </w:r>
      <w:r>
        <w:t>).</w:t>
      </w:r>
    </w:p>
    <w:p w:rsidR="001A2BF6" w:rsidRDefault="001A2BF6" w:rsidP="001A2BF6">
      <w:pPr>
        <w:ind w:firstLine="708"/>
        <w:jc w:val="both"/>
        <w:rPr>
          <w:lang w:val="en-US"/>
        </w:rPr>
      </w:pPr>
      <w:proofErr w:type="spellStart"/>
      <w:r w:rsidRPr="004C16CE">
        <w:rPr>
          <w:lang w:val="en-US"/>
        </w:rPr>
        <w:t>Liderem</w:t>
      </w:r>
      <w:proofErr w:type="spellEnd"/>
      <w:r w:rsidRPr="004C16CE">
        <w:rPr>
          <w:lang w:val="en-US"/>
        </w:rPr>
        <w:t xml:space="preserve"> </w:t>
      </w:r>
      <w:proofErr w:type="spellStart"/>
      <w:r w:rsidRPr="004C16CE">
        <w:rPr>
          <w:lang w:val="en-US"/>
        </w:rPr>
        <w:t>projektu</w:t>
      </w:r>
      <w:proofErr w:type="spellEnd"/>
      <w:r w:rsidRPr="004C16CE">
        <w:rPr>
          <w:lang w:val="en-US"/>
        </w:rPr>
        <w:t xml:space="preserve"> jest </w:t>
      </w:r>
      <w:r w:rsidRPr="00AF3DE7">
        <w:rPr>
          <w:lang w:val="en-US"/>
        </w:rPr>
        <w:t>ETHNIKO KENTRO EREVNAS KAI TECHNOLOGIKIS ANAPTY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Grecja</w:t>
      </w:r>
      <w:proofErr w:type="spellEnd"/>
      <w:r>
        <w:rPr>
          <w:lang w:val="en-US"/>
        </w:rPr>
        <w:t xml:space="preserve">). </w:t>
      </w:r>
      <w:proofErr w:type="spellStart"/>
      <w:r w:rsidRPr="004C16CE">
        <w:rPr>
          <w:lang w:val="en-US"/>
        </w:rPr>
        <w:t>Pozostali</w:t>
      </w:r>
      <w:proofErr w:type="spellEnd"/>
      <w:r w:rsidRPr="004C16CE">
        <w:rPr>
          <w:lang w:val="en-US"/>
        </w:rPr>
        <w:t xml:space="preserve"> </w:t>
      </w:r>
      <w:proofErr w:type="spellStart"/>
      <w:r w:rsidRPr="004C16CE">
        <w:rPr>
          <w:lang w:val="en-US"/>
        </w:rPr>
        <w:t>partnerzy</w:t>
      </w:r>
      <w:proofErr w:type="spellEnd"/>
      <w:r w:rsidRPr="004C16CE">
        <w:rPr>
          <w:lang w:val="en-US"/>
        </w:rPr>
        <w:t xml:space="preserve"> </w:t>
      </w:r>
      <w:proofErr w:type="spellStart"/>
      <w:r w:rsidRPr="004C16CE">
        <w:rPr>
          <w:lang w:val="en-US"/>
        </w:rPr>
        <w:t>projektu</w:t>
      </w:r>
      <w:proofErr w:type="spellEnd"/>
      <w:r w:rsidRPr="004C16CE">
        <w:rPr>
          <w:lang w:val="en-US"/>
        </w:rPr>
        <w:t xml:space="preserve"> to </w:t>
      </w:r>
      <w:proofErr w:type="spellStart"/>
      <w:r w:rsidRPr="004C16CE">
        <w:rPr>
          <w:lang w:val="en-US"/>
        </w:rPr>
        <w:t>m.in</w:t>
      </w:r>
      <w:proofErr w:type="spellEnd"/>
      <w:r w:rsidRPr="004C16CE">
        <w:rPr>
          <w:lang w:val="en-US"/>
        </w:rPr>
        <w:t>.:</w:t>
      </w:r>
      <w:r>
        <w:rPr>
          <w:lang w:val="en-US"/>
        </w:rPr>
        <w:t xml:space="preserve"> </w:t>
      </w:r>
      <w:r w:rsidRPr="00AF3DE7">
        <w:rPr>
          <w:lang w:val="en-US"/>
        </w:rPr>
        <w:t>ETHNICON METSOVION POLYTECHNION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Grecja</w:t>
      </w:r>
      <w:proofErr w:type="spellEnd"/>
      <w:r>
        <w:rPr>
          <w:lang w:val="en-US"/>
        </w:rPr>
        <w:t xml:space="preserve">), </w:t>
      </w:r>
      <w:proofErr w:type="spellStart"/>
      <w:r w:rsidRPr="00AF3DE7">
        <w:rPr>
          <w:lang w:val="en-US"/>
        </w:rPr>
        <w:t>Stichting</w:t>
      </w:r>
      <w:proofErr w:type="spellEnd"/>
      <w:r w:rsidRPr="00AF3DE7">
        <w:rPr>
          <w:lang w:val="en-US"/>
        </w:rPr>
        <w:t xml:space="preserve"> </w:t>
      </w:r>
      <w:proofErr w:type="spellStart"/>
      <w:r w:rsidRPr="00AF3DE7">
        <w:rPr>
          <w:lang w:val="en-US"/>
        </w:rPr>
        <w:t>Hogeschool</w:t>
      </w:r>
      <w:proofErr w:type="spellEnd"/>
      <w:r w:rsidRPr="00AF3DE7">
        <w:rPr>
          <w:lang w:val="en-US"/>
        </w:rPr>
        <w:t xml:space="preserve"> Utrecht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Holandia</w:t>
      </w:r>
      <w:proofErr w:type="spellEnd"/>
      <w:r>
        <w:rPr>
          <w:lang w:val="en-US"/>
        </w:rPr>
        <w:t xml:space="preserve">), </w:t>
      </w:r>
      <w:r w:rsidRPr="00AF3DE7">
        <w:rPr>
          <w:lang w:val="en-US"/>
        </w:rPr>
        <w:t>UNIVERSITEIT UTRECHT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Holandia</w:t>
      </w:r>
      <w:proofErr w:type="spellEnd"/>
      <w:r>
        <w:rPr>
          <w:lang w:val="en-US"/>
        </w:rPr>
        <w:t xml:space="preserve">), </w:t>
      </w:r>
      <w:r w:rsidRPr="00AF3DE7">
        <w:rPr>
          <w:lang w:val="en-US"/>
        </w:rPr>
        <w:t>GLASGOW CITY COUNCIL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Wielka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Brytania</w:t>
      </w:r>
      <w:proofErr w:type="spellEnd"/>
      <w:r>
        <w:rPr>
          <w:lang w:val="en-US"/>
        </w:rPr>
        <w:t xml:space="preserve">), </w:t>
      </w:r>
      <w:r w:rsidRPr="00AF3DE7">
        <w:rPr>
          <w:lang w:val="en-US"/>
        </w:rPr>
        <w:t>STADT LINZ</w:t>
      </w:r>
      <w:r>
        <w:rPr>
          <w:lang w:val="en-US"/>
        </w:rPr>
        <w:t xml:space="preserve"> (Austria), </w:t>
      </w:r>
      <w:r w:rsidRPr="00AF3DE7">
        <w:rPr>
          <w:lang w:val="en-US"/>
        </w:rPr>
        <w:t>AIT AUSTRIAN INSTITUTE OF TECHNOLOGY</w:t>
      </w:r>
      <w:r>
        <w:rPr>
          <w:lang w:val="en-US"/>
        </w:rPr>
        <w:t xml:space="preserve"> (Austria), </w:t>
      </w:r>
      <w:r w:rsidRPr="00AF3DE7">
        <w:rPr>
          <w:lang w:val="en-US"/>
        </w:rPr>
        <w:t>CY.R.I.C CYPRUS RESEARCH AND INNOVATION CENTER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Cypr</w:t>
      </w:r>
      <w:proofErr w:type="spellEnd"/>
      <w:r>
        <w:rPr>
          <w:lang w:val="en-US"/>
        </w:rPr>
        <w:t xml:space="preserve">), </w:t>
      </w:r>
      <w:r w:rsidRPr="00AF3DE7">
        <w:rPr>
          <w:lang w:val="en-US"/>
        </w:rPr>
        <w:t>INSTITUTE FOR EUROPEAN ENERGY AND CLIMATE POLICY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Holandia</w:t>
      </w:r>
      <w:proofErr w:type="spellEnd"/>
      <w:r>
        <w:rPr>
          <w:lang w:val="en-US"/>
        </w:rPr>
        <w:t>).</w:t>
      </w:r>
    </w:p>
    <w:p w:rsidR="001A2BF6" w:rsidRPr="00746FE3" w:rsidRDefault="001A2BF6" w:rsidP="001A2BF6">
      <w:pPr>
        <w:ind w:firstLine="708"/>
        <w:jc w:val="both"/>
        <w:rPr>
          <w:lang w:val="en-US"/>
        </w:rPr>
      </w:pPr>
      <w:r w:rsidRPr="00B22E00">
        <w:t>Projekt</w:t>
      </w:r>
      <w:r>
        <w:t xml:space="preserve">, w dniu 23 maja 2025 r., </w:t>
      </w:r>
      <w:r w:rsidRPr="00B22E00">
        <w:t>pozytywnie przeszed</w:t>
      </w:r>
      <w:r>
        <w:t xml:space="preserve">ł </w:t>
      </w:r>
      <w:r w:rsidRPr="00B22E00">
        <w:t>fazę oceny</w:t>
      </w:r>
      <w:r>
        <w:t xml:space="preserve"> i został skierowany </w:t>
      </w:r>
      <w:r w:rsidRPr="00746FE3">
        <w:t>do etapu przygotowania umowy o dofinansowanie</w:t>
      </w:r>
      <w:r>
        <w:t>.</w:t>
      </w:r>
    </w:p>
    <w:p w:rsidR="001A2BF6" w:rsidRDefault="001A2BF6">
      <w:pPr>
        <w:ind w:left="283" w:firstLine="227"/>
        <w:jc w:val="both"/>
        <w:rPr>
          <w:color w:val="000000"/>
          <w:u w:color="000000"/>
        </w:rPr>
      </w:pPr>
    </w:p>
    <w:sectPr w:rsidR="001A2BF6" w:rsidSect="00F676B1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4D" w:rsidRDefault="003D2A4D">
      <w:r>
        <w:separator/>
      </w:r>
    </w:p>
  </w:endnote>
  <w:endnote w:type="continuationSeparator" w:id="0">
    <w:p w:rsidR="003D2A4D" w:rsidRDefault="003D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AC409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4093" w:rsidRDefault="0017415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4093" w:rsidRDefault="00AC4093">
          <w:pPr>
            <w:jc w:val="right"/>
            <w:rPr>
              <w:sz w:val="18"/>
            </w:rPr>
          </w:pPr>
        </w:p>
      </w:tc>
    </w:tr>
  </w:tbl>
  <w:p w:rsidR="00AC4093" w:rsidRDefault="00AC409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4D" w:rsidRDefault="003D2A4D">
      <w:r>
        <w:separator/>
      </w:r>
    </w:p>
  </w:footnote>
  <w:footnote w:type="continuationSeparator" w:id="0">
    <w:p w:rsidR="003D2A4D" w:rsidRDefault="003D2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174151"/>
    <w:rsid w:val="001A2BF6"/>
    <w:rsid w:val="003D2A4D"/>
    <w:rsid w:val="00604BF7"/>
    <w:rsid w:val="00A77B3E"/>
    <w:rsid w:val="00AC4093"/>
    <w:rsid w:val="00CA2A55"/>
    <w:rsid w:val="00F6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6B1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przystąpienie Miasta Łodzi do projektu pn. AETHER finansowanego ze środków Programu Ramowego Unii Europejskiej Horyzont Europa.</dc:subject>
  <dc:creator>atrzcinska</dc:creator>
  <cp:lastModifiedBy>sstanczyk</cp:lastModifiedBy>
  <cp:revision>3</cp:revision>
  <dcterms:created xsi:type="dcterms:W3CDTF">2025-05-29T12:32:00Z</dcterms:created>
  <dcterms:modified xsi:type="dcterms:W3CDTF">2025-05-29T12:42:00Z</dcterms:modified>
  <cp:category>Akt prawny</cp:category>
</cp:coreProperties>
</file>