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77B3E">
      <w:pPr>
        <w:ind w:left="5669"/>
        <w:jc w:val="left"/>
        <w:rPr>
          <w:b/>
          <w:i/>
          <w:u w:val="thick"/>
        </w:rPr>
      </w:pPr>
    </w:p>
    <w:p w:rsidR="00A77B3E" w:rsidRDefault="00A77B3E">
      <w:pPr>
        <w:ind w:left="5669"/>
        <w:jc w:val="left"/>
        <w:rPr>
          <w:b/>
          <w:i/>
          <w:u w:val="thick"/>
        </w:rPr>
      </w:pPr>
    </w:p>
    <w:p w:rsidR="00A77B3E" w:rsidRDefault="004700E9">
      <w:pPr>
        <w:ind w:left="5669"/>
        <w:jc w:val="left"/>
      </w:pPr>
      <w:r>
        <w:t>Druk Nr</w:t>
      </w:r>
      <w:r w:rsidR="00792290">
        <w:t xml:space="preserve"> 123/2025</w:t>
      </w:r>
    </w:p>
    <w:p w:rsidR="00A77B3E" w:rsidRDefault="004700E9">
      <w:pPr>
        <w:ind w:left="5669"/>
        <w:jc w:val="left"/>
      </w:pPr>
      <w:r>
        <w:t>Projekt z dnia</w:t>
      </w:r>
      <w:r w:rsidR="00792290">
        <w:t xml:space="preserve"> 9 czerwca 2025 r.</w:t>
      </w:r>
    </w:p>
    <w:p w:rsidR="00A77B3E" w:rsidRDefault="00A77B3E">
      <w:pPr>
        <w:ind w:left="5669"/>
        <w:jc w:val="left"/>
      </w:pPr>
    </w:p>
    <w:p w:rsidR="00A77B3E" w:rsidRDefault="004700E9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4700E9">
      <w:pPr>
        <w:spacing w:before="240" w:after="240"/>
        <w:rPr>
          <w:b/>
          <w:caps/>
        </w:rPr>
      </w:pPr>
      <w:r>
        <w:rPr>
          <w:b/>
        </w:rPr>
        <w:t>z dnia                      2025 r.</w:t>
      </w:r>
    </w:p>
    <w:p w:rsidR="00A77B3E" w:rsidRDefault="004700E9">
      <w:pPr>
        <w:keepNext/>
        <w:spacing w:after="480"/>
      </w:pPr>
      <w:r>
        <w:rPr>
          <w:b/>
        </w:rPr>
        <w:t>w sprawie ogłoszenia tekstu jednolitego uchwały w sprawie utworzenia jednostki budżetowej pod nazwą „Centrum Świadczeń Socjalnych w Łodzi”</w:t>
      </w:r>
      <w:r>
        <w:rPr>
          <w:b/>
        </w:rPr>
        <w:t xml:space="preserve"> i nadania statutu jednostce.</w:t>
      </w:r>
    </w:p>
    <w:p w:rsidR="00A77B3E" w:rsidRDefault="004700E9">
      <w:pPr>
        <w:keepLines/>
        <w:spacing w:before="120" w:after="120"/>
        <w:ind w:firstLine="567"/>
        <w:jc w:val="both"/>
      </w:pPr>
      <w:r>
        <w:t>Na podstawie art. 16 ust. 3 i 4 ustawy z dnia 20 lipca 2000 r. o ogłaszaniu aktów normatywnych i niektórych innych aktów prawnych (Dz. U. z 2019 r. poz. 1461), Rada Miejska w Łodzi</w:t>
      </w:r>
    </w:p>
    <w:p w:rsidR="00A77B3E" w:rsidRDefault="004700E9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4700E9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 xml:space="preserve">§ 1. 1. Przyjmuje się </w:t>
      </w:r>
      <w:r>
        <w:t>tekst jednolity uchwały Nr LVI/1064/09 Rady Miejskiej w Łodzi z dnia 29 kwietnia 2009 r. w sprawie utworzenia jednostki budżetowej pod nazwą „Centrum Świadczeń Socjalnych w Łodzi” i nadania statutu jednostce (Dz. Urz. Woj. Łódzkiego z 2024 r. poz. 2231), z</w:t>
      </w:r>
      <w:r>
        <w:t>mienionej uchwałą Nr IV/111/24 Rady Miejskiej w Łodzi z dnia 3 lipca 2024 r. (Dz. Urz. Woj. Łódzkiego poz. 5878), w formie obwieszczenia stanowiącego załącznik do uchwały.</w:t>
      </w:r>
    </w:p>
    <w:p w:rsidR="00A77B3E" w:rsidRDefault="004700E9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Obwieszczenie, o którym mowa w ust. 1, podlega publikacji w Dzienniku Urzędowym W</w:t>
      </w:r>
      <w:r>
        <w:rPr>
          <w:color w:val="000000"/>
          <w:u w:color="000000"/>
        </w:rPr>
        <w:t>ojewództwa Łódzkiego.</w:t>
      </w:r>
    </w:p>
    <w:p w:rsidR="00A77B3E" w:rsidRDefault="004700E9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>Wykonanie uchwały powierza się Prezydentowi Miasta Łodzi.</w:t>
      </w:r>
    </w:p>
    <w:p w:rsidR="00A77B3E" w:rsidRDefault="004700E9">
      <w:pPr>
        <w:keepNext/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DE454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4549" w:rsidRDefault="00DE4549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4549" w:rsidRDefault="004700E9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4700E9">
      <w:pPr>
        <w:jc w:val="both"/>
        <w:rPr>
          <w:color w:val="000000"/>
          <w:u w:color="000000"/>
        </w:rPr>
      </w:pPr>
      <w:r>
        <w:rPr>
          <w:color w:val="000000"/>
          <w:u w:color="000000"/>
        </w:rPr>
        <w:t>Projektodawcą jest</w:t>
      </w:r>
    </w:p>
    <w:p w:rsidR="00A77B3E" w:rsidRDefault="004700E9">
      <w:pPr>
        <w:jc w:val="both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Prezydent Miasta Łodzi</w:t>
      </w:r>
    </w:p>
    <w:p w:rsidR="00A77B3E" w:rsidRDefault="00DA224B">
      <w:pPr>
        <w:keepNext/>
        <w:spacing w:before="120" w:after="120"/>
        <w:ind w:left="583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4700E9">
        <w:rPr>
          <w:color w:val="000000"/>
          <w:u w:color="000000"/>
        </w:rPr>
        <w:t>Załącznik </w:t>
      </w:r>
      <w:r w:rsidR="004700E9">
        <w:rPr>
          <w:color w:val="000000"/>
          <w:u w:color="000000"/>
        </w:rPr>
        <w:br/>
        <w:t>do uchwały Nr</w:t>
      </w:r>
      <w:r w:rsidR="004700E9">
        <w:rPr>
          <w:color w:val="000000"/>
          <w:u w:color="000000"/>
        </w:rPr>
        <w:br/>
        <w:t>Rady Miejskiej w Łodzi</w:t>
      </w:r>
      <w:r w:rsidR="004700E9">
        <w:rPr>
          <w:color w:val="000000"/>
          <w:u w:color="000000"/>
        </w:rPr>
        <w:br/>
        <w:t>z dnia</w:t>
      </w:r>
    </w:p>
    <w:p w:rsidR="00A77B3E" w:rsidRDefault="004700E9">
      <w:pPr>
        <w:keepNext/>
        <w:spacing w:after="480"/>
        <w:rPr>
          <w:color w:val="000000"/>
          <w:u w:color="000000"/>
        </w:rPr>
      </w:pPr>
      <w:r>
        <w:rPr>
          <w:b/>
          <w:color w:val="000000"/>
          <w:u w:color="000000"/>
        </w:rPr>
        <w:t>OBWIESZCZENIE</w:t>
      </w:r>
      <w:r>
        <w:rPr>
          <w:b/>
          <w:color w:val="000000"/>
          <w:u w:color="000000"/>
        </w:rPr>
        <w:br/>
        <w:t>RADY MIEJSKIEJ W ŁODZI</w:t>
      </w:r>
      <w:r>
        <w:rPr>
          <w:b/>
          <w:color w:val="000000"/>
          <w:u w:color="000000"/>
        </w:rPr>
        <w:br/>
        <w:t>z dnia</w:t>
      </w:r>
    </w:p>
    <w:p w:rsidR="00A77B3E" w:rsidRDefault="004700E9">
      <w:pPr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w sprawie ogłoszenia tekstu </w:t>
      </w:r>
      <w:r>
        <w:rPr>
          <w:b/>
          <w:color w:val="000000"/>
          <w:u w:color="000000"/>
        </w:rPr>
        <w:t>jednolitego uchwały w sprawie utworzenia jednostki budżetowej pod nazwą „Centrum Świadczeń Socjalnych w Łodzi” i nadania statutu   jednostce.</w:t>
      </w:r>
    </w:p>
    <w:p w:rsidR="00A77B3E" w:rsidRDefault="004700E9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Na podstawie art. 16 ust. 3 i 4 ustawy z dnia 20 lipca 2000 r. o ogłaszaniu aktów normatywnych i niektórych innych</w:t>
      </w:r>
      <w:r>
        <w:rPr>
          <w:color w:val="000000"/>
          <w:u w:color="000000"/>
        </w:rPr>
        <w:t xml:space="preserve"> aktów prawnych (Dz. U. z 2019 r. poz. 1461), Rada Miejska w Łodzi</w:t>
      </w:r>
    </w:p>
    <w:p w:rsidR="00A77B3E" w:rsidRDefault="004700E9">
      <w:pPr>
        <w:spacing w:before="120" w:after="120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ogłasza:</w:t>
      </w:r>
    </w:p>
    <w:p w:rsidR="00A77B3E" w:rsidRDefault="004700E9">
      <w:pPr>
        <w:jc w:val="both"/>
        <w:rPr>
          <w:color w:val="000000"/>
          <w:u w:color="000000"/>
        </w:rPr>
      </w:pPr>
      <w:r>
        <w:rPr>
          <w:color w:val="000000"/>
          <w:u w:color="000000"/>
        </w:rPr>
        <w:tab/>
      </w:r>
    </w:p>
    <w:p w:rsidR="00A77B3E" w:rsidRDefault="004700E9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Tekst jednolity uchwały Nr LVI/1064/09 Rady Miejskiej w Łodzi z dnia 29 kwietnia 2009 r. w sprawie utworzenia jednostki budżetowej pod nazwą „Centrum Świadczeń Socjalnych w Ło</w:t>
      </w:r>
      <w:r>
        <w:rPr>
          <w:color w:val="000000"/>
          <w:u w:color="000000"/>
        </w:rPr>
        <w:t xml:space="preserve">dzi” i nadania statutu jednostce (Dz. Urz. Woj. Łódzkiego z 2024 r. poz. 2231), z uwzględnieniem zmian wprowadzonych uchwałą Nr IV/111/24 Rady Miejskiej w Łodzi z dnia 3 lipca 2024 r. zmieniającą uchwałę w sprawie utworzenia jednostki budżetowej pod nazwą </w:t>
      </w:r>
      <w:r>
        <w:rPr>
          <w:color w:val="000000"/>
          <w:u w:color="000000"/>
        </w:rPr>
        <w:t>„Centrum Świadczeń Socjalnych w Łodzi” i nadania statutu jednostce (Dz. Urz. Woj. Łódzkiego poz. 5878), w brzmieniu załącznika do niniejszego obwieszczenia.</w:t>
      </w:r>
    </w:p>
    <w:p w:rsidR="00A77B3E" w:rsidRDefault="004700E9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Podany w załączniku do niniejszego obwieszczenia tekst jednolity uchwały nie obejmuje § 2 i § 3 </w:t>
      </w:r>
      <w:r>
        <w:rPr>
          <w:color w:val="000000"/>
          <w:u w:color="000000"/>
        </w:rPr>
        <w:t>uchwały Nr IV/111/24 Rady Miejskiej w Łodzi z dnia 3 lipca 2024 r. zmieniającej uchwałę w sprawie utworzenia jednostki budżetowej pod nazwą „Centrum Świadczeń Socjalnych w Łodzi” i nadania statutu jednostce (Dz. Urz. Woj. Łódzkiego poz. 5878), które stanow</w:t>
      </w:r>
      <w:r>
        <w:rPr>
          <w:color w:val="000000"/>
          <w:u w:color="000000"/>
        </w:rPr>
        <w:t>ią:</w:t>
      </w:r>
    </w:p>
    <w:p w:rsidR="00A77B3E" w:rsidRDefault="004700E9">
      <w:pPr>
        <w:keepLines/>
        <w:spacing w:before="120" w:after="120"/>
        <w:ind w:left="907" w:firstLine="454"/>
        <w:jc w:val="both"/>
        <w:rPr>
          <w:color w:val="000000"/>
          <w:u w:color="000000"/>
        </w:rPr>
      </w:pPr>
      <w:r>
        <w:t>„§ 2. </w:t>
      </w:r>
      <w:r>
        <w:rPr>
          <w:color w:val="000000"/>
          <w:u w:color="000000"/>
        </w:rPr>
        <w:t>Wykonanie uchwały powierza się Prezydentowi Miasta Łodzi.</w:t>
      </w:r>
    </w:p>
    <w:p w:rsidR="00A77B3E" w:rsidRDefault="004700E9">
      <w:pPr>
        <w:keepNext/>
        <w:keepLines/>
        <w:spacing w:before="120" w:after="120"/>
        <w:ind w:left="907" w:firstLine="567"/>
        <w:jc w:val="both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Uchwała podlega publikacji w Dzienniku Urzędowym Województwa Łódzkiego i wchodzi w życie z mocą od dnia 1 sierpnia 2024 r.</w:t>
      </w:r>
      <w:r>
        <w:t>”.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DE454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4549" w:rsidRDefault="00DE4549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4549" w:rsidRDefault="004700E9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A77B3E" w:rsidRDefault="00DA224B">
      <w:pPr>
        <w:keepNext/>
        <w:spacing w:before="120" w:after="120"/>
        <w:ind w:left="594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4700E9">
        <w:rPr>
          <w:color w:val="000000"/>
          <w:u w:color="000000"/>
        </w:rPr>
        <w:t>Załącznik</w:t>
      </w:r>
      <w:r w:rsidR="004700E9">
        <w:rPr>
          <w:color w:val="000000"/>
          <w:u w:color="000000"/>
        </w:rPr>
        <w:br/>
        <w:t>do obwieszczenia</w:t>
      </w:r>
      <w:r w:rsidR="004700E9">
        <w:rPr>
          <w:color w:val="000000"/>
          <w:u w:color="000000"/>
        </w:rPr>
        <w:br/>
        <w:t>Rady Miejskiej w Łodzi</w:t>
      </w:r>
      <w:r w:rsidR="004700E9">
        <w:rPr>
          <w:color w:val="000000"/>
          <w:u w:color="000000"/>
        </w:rPr>
        <w:br/>
        <w:t>z dnia</w:t>
      </w:r>
    </w:p>
    <w:p w:rsidR="00A77B3E" w:rsidRDefault="004700E9">
      <w:pPr>
        <w:keepNext/>
        <w:spacing w:after="480"/>
        <w:rPr>
          <w:color w:val="000000"/>
          <w:u w:color="000000"/>
        </w:rPr>
      </w:pPr>
      <w:r>
        <w:rPr>
          <w:b/>
          <w:color w:val="000000"/>
          <w:u w:color="000000"/>
        </w:rPr>
        <w:t>UCHWAŁA NR LVI/1064/09</w:t>
      </w:r>
      <w:r>
        <w:rPr>
          <w:b/>
          <w:color w:val="000000"/>
          <w:u w:color="000000"/>
        </w:rPr>
        <w:br/>
        <w:t>RADY MIEJSKIEJ W ŁODZI</w:t>
      </w:r>
      <w:r>
        <w:rPr>
          <w:b/>
          <w:color w:val="000000"/>
          <w:u w:color="000000"/>
        </w:rPr>
        <w:br/>
        <w:t>z dnia 29 kwietnia 2009 r.</w:t>
      </w: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br/>
        <w:t xml:space="preserve">w sprawie utworzenia jednostki budżetowej pod nazwą </w:t>
      </w:r>
      <w:r>
        <w:rPr>
          <w:b/>
          <w:color w:val="000000"/>
          <w:u w:color="000000"/>
        </w:rPr>
        <w:t>„Centrum Świadczeń Socjalnych w Łodzi” i nadania statutu jednostce.</w:t>
      </w:r>
    </w:p>
    <w:p w:rsidR="00A77B3E" w:rsidRDefault="004700E9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Na podstawie art. 9 ust. 1, art. 18 ust. 2 pkt 9 lit. h i art. 40 ust. 2 pkt 2 ustawy z dnia 8 marca 1990 r. o samorządzie gminnym (Dz. U. z 2024 r. poz. 1465, 1572, 1907 i 1940), art. 12 </w:t>
      </w:r>
      <w:r>
        <w:rPr>
          <w:color w:val="000000"/>
          <w:u w:color="000000"/>
        </w:rPr>
        <w:t>ust. 1 pkt 2 i ust. 2 ustawy z dnia 27 sierpnia 2009 r. o finansach publicznych (Dz. U. z 2024 r. poz. 1530, 1572, 1717, 1756 i 1907 oraz z 2025 r. poz. 39), Rada Miejska w Łodzi</w:t>
      </w:r>
    </w:p>
    <w:p w:rsidR="00A77B3E" w:rsidRDefault="004700E9">
      <w:pPr>
        <w:spacing w:before="120" w:after="120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uchwala, co następuje:</w:t>
      </w:r>
    </w:p>
    <w:p w:rsidR="00A77B3E" w:rsidRDefault="004700E9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§ 1. </w:t>
      </w:r>
      <w:r>
        <w:rPr>
          <w:color w:val="000000"/>
          <w:u w:color="000000"/>
        </w:rPr>
        <w:t>Tworzy się jednostkę budżetową pod nazwą „Centrum</w:t>
      </w:r>
      <w:r>
        <w:rPr>
          <w:color w:val="000000"/>
          <w:u w:color="000000"/>
        </w:rPr>
        <w:t xml:space="preserve"> Świadczeń Socjalnych w Łodzi z siedzibą w Łodzi, zwaną dalej „Centrum”.</w:t>
      </w:r>
    </w:p>
    <w:p w:rsidR="00A77B3E" w:rsidRDefault="004700E9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§ 2. 1. </w:t>
      </w:r>
      <w:r>
        <w:rPr>
          <w:rStyle w:val="Odwoanieprzypisudolnego"/>
          <w:color w:val="000000"/>
          <w:sz w:val="20"/>
          <w:u w:color="000000"/>
        </w:rPr>
        <w:footnoteReference w:customMarkFollows="1" w:id="1"/>
        <w:t>1)</w:t>
      </w:r>
      <w:r>
        <w:rPr>
          <w:color w:val="000000"/>
          <w:u w:color="000000"/>
        </w:rPr>
        <w:t>Przedmiotem działalności Centrum będzie wykonywanie zadań w zakresie:</w:t>
      </w:r>
    </w:p>
    <w:p w:rsidR="00A77B3E" w:rsidRDefault="004700E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świadczeń rodzinnych;</w:t>
      </w:r>
    </w:p>
    <w:p w:rsidR="00A77B3E" w:rsidRDefault="004700E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zasiłków dla opiekunów;</w:t>
      </w:r>
    </w:p>
    <w:p w:rsidR="00A77B3E" w:rsidRDefault="004700E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świadczeń wychowawczych;</w:t>
      </w:r>
    </w:p>
    <w:p w:rsidR="00A77B3E" w:rsidRDefault="004700E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jednorazowych </w:t>
      </w:r>
      <w:r>
        <w:rPr>
          <w:color w:val="000000"/>
          <w:u w:color="000000"/>
        </w:rPr>
        <w:t>świadczeń z tytułu urodzenia dziecka, u którego zdiagnozowano ciężkie i nieodwracalne upośledzenie albo nieuleczalną chorobę zagrażającą jego życiu, które powstały w prenatalnym okresie rozwoju dziecka lub w czasie porodu;</w:t>
      </w:r>
    </w:p>
    <w:p w:rsidR="00A77B3E" w:rsidRDefault="004700E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świadczeń dobry start;</w:t>
      </w:r>
    </w:p>
    <w:p w:rsidR="00A77B3E" w:rsidRDefault="004700E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świa</w:t>
      </w:r>
      <w:r>
        <w:rPr>
          <w:color w:val="000000"/>
          <w:u w:color="000000"/>
        </w:rPr>
        <w:t>dczeń alimentacyjnych;</w:t>
      </w:r>
    </w:p>
    <w:p w:rsidR="00A77B3E" w:rsidRDefault="004700E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dodatków mieszkaniowych;</w:t>
      </w:r>
    </w:p>
    <w:p w:rsidR="00A77B3E" w:rsidRDefault="004700E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dodatków energetycznych;</w:t>
      </w:r>
    </w:p>
    <w:p w:rsidR="00A77B3E" w:rsidRDefault="004700E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dodatków osłonowych;</w:t>
      </w:r>
    </w:p>
    <w:p w:rsidR="00A77B3E" w:rsidRDefault="004700E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dodatków węglowych;</w:t>
      </w:r>
    </w:p>
    <w:p w:rsidR="00A77B3E" w:rsidRDefault="004700E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dodatków elektrycznych;</w:t>
      </w:r>
    </w:p>
    <w:p w:rsidR="00A77B3E" w:rsidRDefault="004700E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dodatków dla gospodarstw domowych;</w:t>
      </w:r>
    </w:p>
    <w:p w:rsidR="00A77B3E" w:rsidRDefault="004700E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refundacji podatku VAT dla odbiorców paliw gazowych;</w:t>
      </w:r>
    </w:p>
    <w:p w:rsidR="00A77B3E" w:rsidRDefault="004700E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b</w:t>
      </w:r>
      <w:r>
        <w:rPr>
          <w:color w:val="000000"/>
          <w:u w:color="000000"/>
        </w:rPr>
        <w:t>onu energetycznego;</w:t>
      </w:r>
    </w:p>
    <w:p w:rsidR="00A77B3E" w:rsidRDefault="004700E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lastRenderedPageBreak/>
        <w:t>15) </w:t>
      </w:r>
      <w:r>
        <w:rPr>
          <w:color w:val="000000"/>
          <w:u w:color="000000"/>
        </w:rPr>
        <w:t>działań wobec dłużników alimentacyjnych;</w:t>
      </w:r>
    </w:p>
    <w:p w:rsidR="00A77B3E" w:rsidRDefault="004700E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zaświadczeń o wysokości przeciętnego miesięcznego dochodu wymaganych do uzyskania dofinansowania z Narodowego Funduszu Ochrony Środowiska i Gospodarki Wodnej lub wojewódzkich funduszy och</w:t>
      </w:r>
      <w:r>
        <w:rPr>
          <w:color w:val="000000"/>
          <w:u w:color="000000"/>
        </w:rPr>
        <w:t>rony środowiska i gospodarki wodnej.</w:t>
      </w:r>
    </w:p>
    <w:p w:rsidR="00A77B3E" w:rsidRDefault="004700E9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Centrum mogą być zlecone do realizacji inne niż wskazane w ust. 1 zadania, mające na celu zaspokajanie potrzeb mieszkańców miasta Łodzi.</w:t>
      </w:r>
    </w:p>
    <w:p w:rsidR="00A77B3E" w:rsidRDefault="004700E9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1 Centrum przejmie pracowników zatrudnionych w komórkach organizacyjnych U</w:t>
      </w:r>
      <w:r>
        <w:rPr>
          <w:color w:val="000000"/>
          <w:u w:color="000000"/>
        </w:rPr>
        <w:t>rzędu Miasta Łodzi obsługujących zadania, o których mowa w § 2 uchwały.</w:t>
      </w:r>
    </w:p>
    <w:p w:rsidR="00A77B3E" w:rsidRDefault="004700E9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Centrum zostanie przekazane dotychczasowe wyposażenie stanowisk pracy pracowników, o których mowa w ust. 1 oraz pomieszczenia niezbędne do realizacji zadań Centrum.</w:t>
      </w:r>
    </w:p>
    <w:p w:rsidR="00A77B3E" w:rsidRDefault="004700E9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§ 4. </w:t>
      </w:r>
      <w:r>
        <w:rPr>
          <w:color w:val="000000"/>
          <w:u w:color="000000"/>
        </w:rPr>
        <w:t>Centrum nad</w:t>
      </w:r>
      <w:r>
        <w:rPr>
          <w:color w:val="000000"/>
          <w:u w:color="000000"/>
        </w:rPr>
        <w:t>aje się statut stanowiący załącznik do uchwały.</w:t>
      </w:r>
    </w:p>
    <w:p w:rsidR="00A77B3E" w:rsidRDefault="004700E9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§ 5. </w:t>
      </w:r>
      <w:r>
        <w:rPr>
          <w:color w:val="000000"/>
          <w:u w:color="000000"/>
        </w:rPr>
        <w:t>Wykonanie uchwały powierza się Prezydentowi Miasta Łodzi.</w:t>
      </w:r>
    </w:p>
    <w:p w:rsidR="00A77B3E" w:rsidRDefault="004700E9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§ 6. </w:t>
      </w:r>
      <w:r>
        <w:rPr>
          <w:color w:val="000000"/>
          <w:u w:color="000000"/>
        </w:rPr>
        <w:t>Uchwała wchodzi w życie po upływie 14 dni od dnia ogłoszenia w Dzienniku Urzędowym Województwa Łódzkiego, z mocą obowiązującą od dnia 1 lipc</w:t>
      </w:r>
      <w:r>
        <w:rPr>
          <w:color w:val="000000"/>
          <w:u w:color="000000"/>
        </w:rPr>
        <w:t>a 2009 r.</w:t>
      </w:r>
    </w:p>
    <w:p w:rsidR="00A77B3E" w:rsidRDefault="00A77B3E">
      <w:pPr>
        <w:keepLines/>
        <w:spacing w:before="120" w:after="120"/>
        <w:ind w:firstLine="567"/>
        <w:jc w:val="both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A77B3E" w:rsidRDefault="00DA224B">
      <w:pPr>
        <w:keepNext/>
        <w:spacing w:before="120" w:after="120"/>
        <w:ind w:left="553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4700E9">
        <w:rPr>
          <w:color w:val="000000"/>
          <w:u w:color="000000"/>
        </w:rPr>
        <w:t>Załącznik</w:t>
      </w:r>
      <w:r w:rsidR="004700E9">
        <w:rPr>
          <w:color w:val="000000"/>
          <w:u w:color="000000"/>
        </w:rPr>
        <w:br/>
        <w:t>do uchwały Nr LVI/1064/09</w:t>
      </w:r>
      <w:r w:rsidR="004700E9">
        <w:rPr>
          <w:color w:val="000000"/>
          <w:u w:color="000000"/>
        </w:rPr>
        <w:br/>
        <w:t>Rady Miejskiej w Łodzi</w:t>
      </w:r>
      <w:r w:rsidR="004700E9">
        <w:rPr>
          <w:color w:val="000000"/>
          <w:u w:color="000000"/>
        </w:rPr>
        <w:br/>
        <w:t>z dnia 29 kwietnia 2009 r.</w:t>
      </w:r>
    </w:p>
    <w:p w:rsidR="00A77B3E" w:rsidRDefault="004700E9">
      <w:pPr>
        <w:keepNext/>
        <w:spacing w:after="480"/>
        <w:rPr>
          <w:color w:val="000000"/>
          <w:u w:color="000000"/>
        </w:rPr>
      </w:pPr>
      <w:r>
        <w:rPr>
          <w:b/>
          <w:color w:val="000000"/>
          <w:u w:color="000000"/>
        </w:rPr>
        <w:t>STATUT</w:t>
      </w:r>
      <w:r>
        <w:rPr>
          <w:b/>
          <w:color w:val="000000"/>
          <w:u w:color="000000"/>
        </w:rPr>
        <w:br/>
        <w:t>JEDNOSTKI BUDŻETOWEJ</w:t>
      </w:r>
      <w:r>
        <w:rPr>
          <w:b/>
          <w:color w:val="000000"/>
          <w:u w:color="000000"/>
        </w:rPr>
        <w:br/>
        <w:t>PN. „CENTRUM ŚWIADCZEŃ SOCJALNYCH W ŁODZI”</w:t>
      </w:r>
    </w:p>
    <w:p w:rsidR="00A77B3E" w:rsidRDefault="004700E9">
      <w:pPr>
        <w:keepNext/>
        <w:rPr>
          <w:color w:val="000000"/>
          <w:u w:color="000000"/>
        </w:rPr>
      </w:pPr>
      <w:r>
        <w:rPr>
          <w:b/>
        </w:rPr>
        <w:t>Rozdział I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OGÓLNE</w:t>
      </w:r>
    </w:p>
    <w:p w:rsidR="00A77B3E" w:rsidRDefault="004700E9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§ 1. 1. </w:t>
      </w:r>
      <w:r>
        <w:rPr>
          <w:color w:val="000000"/>
          <w:u w:color="000000"/>
        </w:rPr>
        <w:t>Centrum Świadczeń Socjalnych w Łodzi, zwane dalej Centrum, jest jednostką organizacyjną miasta Łodzi, funkcjonującą jako jednostka budżetowa.</w:t>
      </w:r>
    </w:p>
    <w:p w:rsidR="00A77B3E" w:rsidRDefault="004700E9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Siedzibą Centrum jest miasto Łódź.</w:t>
      </w:r>
    </w:p>
    <w:p w:rsidR="00A77B3E" w:rsidRDefault="004700E9">
      <w:pPr>
        <w:keepNext/>
        <w:keepLines/>
        <w:rPr>
          <w:color w:val="000000"/>
          <w:u w:color="000000"/>
        </w:rPr>
      </w:pPr>
      <w:r>
        <w:rPr>
          <w:b/>
        </w:rPr>
        <w:t>Rozdział II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PRZEDMIOT I ZAKRES DZIAŁANIA CENTRUM</w:t>
      </w:r>
    </w:p>
    <w:p w:rsidR="00A77B3E" w:rsidRDefault="004700E9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§ 2. </w:t>
      </w:r>
      <w:r>
        <w:rPr>
          <w:rStyle w:val="Odwoanieprzypisudolnego"/>
          <w:color w:val="000000"/>
          <w:sz w:val="20"/>
          <w:u w:color="000000"/>
        </w:rPr>
        <w:footnoteReference w:customMarkFollows="1" w:id="2"/>
        <w:t>1)</w:t>
      </w:r>
      <w:r>
        <w:rPr>
          <w:color w:val="000000"/>
          <w:u w:color="000000"/>
        </w:rPr>
        <w:t xml:space="preserve"> Do zadań statutowyc</w:t>
      </w:r>
      <w:r>
        <w:rPr>
          <w:color w:val="000000"/>
          <w:u w:color="000000"/>
        </w:rPr>
        <w:t>h Centrum należy realizowanie zadań w zakresie świadczeń rodzinnych, zasiłków dla opiekunów, świadczeń wychowawczych, jednorazowych świadczeń z tytułu urodzenia dziecka, u którego zdiagnozowano ciężkie i nieodwracalne upośledzenie albo nieuleczalną chorobę</w:t>
      </w:r>
      <w:r>
        <w:rPr>
          <w:color w:val="000000"/>
          <w:u w:color="000000"/>
        </w:rPr>
        <w:t xml:space="preserve"> zagrażającą jego życiu, które powstały w prenatalnym okresie rozwoju dziecka lub w czasie porodu, świadczeń dobry start, świadczeń alimentacyjnych, dodatków mieszkaniowych, dodatków energetycznych, dodatków osłonowych, dodatków węglowych, dodatków elektry</w:t>
      </w:r>
      <w:r>
        <w:rPr>
          <w:color w:val="000000"/>
          <w:u w:color="000000"/>
        </w:rPr>
        <w:t>cznych, dodatków dla gospodarstw domowych, refundacji podatku VAT dla odbiorców paliw gazowych, bonu energetycznego, działań podejmowanych wobec dłużnika alimentacyjnego oraz zaświadczeń o wysokości przeciętnego miesięcznego dochodu wymaganych do uzyskania</w:t>
      </w:r>
      <w:r>
        <w:rPr>
          <w:color w:val="000000"/>
          <w:u w:color="000000"/>
        </w:rPr>
        <w:t xml:space="preserve"> dofinansowania z Narodowego Funduszu Ochrony Środowiska i Gospodarki Wodnej lub wojewódzkich funduszy ochrony środowiska i gospodarki wodnej, a w szczególności:</w:t>
      </w:r>
    </w:p>
    <w:p w:rsidR="00A77B3E" w:rsidRDefault="004700E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obsługa osób ubiegających się o świadczenia, w tym wydawanie i przyjmowanie wniosków oraz u</w:t>
      </w:r>
      <w:r>
        <w:rPr>
          <w:color w:val="000000"/>
          <w:u w:color="000000"/>
        </w:rPr>
        <w:t>dzielanie informacji;</w:t>
      </w:r>
    </w:p>
    <w:p w:rsidR="00A77B3E" w:rsidRDefault="004700E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prowadzenie postępowań mających na celu ustalenie prawa do świadczeń;</w:t>
      </w:r>
    </w:p>
    <w:p w:rsidR="00A77B3E" w:rsidRDefault="004700E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wypłata świadczeń;</w:t>
      </w:r>
    </w:p>
    <w:p w:rsidR="00A77B3E" w:rsidRDefault="004700E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postępowanie w sprawach świadczeń nienależnych;</w:t>
      </w:r>
    </w:p>
    <w:p w:rsidR="00A77B3E" w:rsidRDefault="004700E9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prowadzenie spraw dotyczących dłużników alimentacyjnych.</w:t>
      </w:r>
    </w:p>
    <w:p w:rsidR="00A77B3E" w:rsidRDefault="004700E9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 xml:space="preserve">Przy realizacji zadań </w:t>
      </w:r>
      <w:r>
        <w:rPr>
          <w:color w:val="000000"/>
          <w:u w:color="000000"/>
        </w:rPr>
        <w:t>statutowych Centrum współpracuje z jednostkami organizacyjnymi Miasta oraz Urzędem Miasta Łodzi, Urzędem Marszałkowskim i Łódzkim Urzędem Wojewódzkim oraz innymi gminami.</w:t>
      </w:r>
    </w:p>
    <w:p w:rsidR="00A77B3E" w:rsidRDefault="004700E9">
      <w:pPr>
        <w:keepNext/>
        <w:keepLines/>
        <w:rPr>
          <w:color w:val="000000"/>
          <w:u w:color="000000"/>
        </w:rPr>
      </w:pPr>
      <w:r>
        <w:rPr>
          <w:b/>
        </w:rPr>
        <w:t>Rozdział III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ORGANIZACJA CENTRUM</w:t>
      </w:r>
    </w:p>
    <w:p w:rsidR="00A77B3E" w:rsidRDefault="004700E9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§ 4. </w:t>
      </w:r>
      <w:r>
        <w:rPr>
          <w:color w:val="000000"/>
          <w:u w:color="000000"/>
        </w:rPr>
        <w:t>Centrum realizuje swoje zadania na zlecenie Pre</w:t>
      </w:r>
      <w:r>
        <w:rPr>
          <w:color w:val="000000"/>
          <w:u w:color="000000"/>
        </w:rPr>
        <w:t>zydenta Miasta Łodzi, który sprawuje nadzór merytoryczny nad jego działalnością.</w:t>
      </w:r>
    </w:p>
    <w:p w:rsidR="00A77B3E" w:rsidRDefault="004700E9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§ 5. 1. </w:t>
      </w:r>
      <w:r>
        <w:rPr>
          <w:color w:val="000000"/>
          <w:u w:color="000000"/>
        </w:rPr>
        <w:t xml:space="preserve">Pracą Centrum kieruje Dyrektor przy pomocy dwóch zastępców, głównego księgowego oraz kierowników komórek organizacyjnych. </w:t>
      </w:r>
    </w:p>
    <w:p w:rsidR="00A77B3E" w:rsidRDefault="004700E9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 xml:space="preserve">Dyrektor Centrum zatrudniany i zwalniany </w:t>
      </w:r>
      <w:r>
        <w:rPr>
          <w:color w:val="000000"/>
          <w:u w:color="000000"/>
        </w:rPr>
        <w:t>jest przez Prezydenta Miasta Łodzi.</w:t>
      </w:r>
    </w:p>
    <w:p w:rsidR="00A77B3E" w:rsidRDefault="004700E9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Dyrektor Centrum działa jednoosobowo na podstawie pełnomocnictwa udzielonego przez Prezydenta Miasta Łodzi.</w:t>
      </w:r>
    </w:p>
    <w:p w:rsidR="00A77B3E" w:rsidRDefault="004700E9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Do dokonywania czynności prawnych przekraczających zakres udzielonego pełnomocnictwa potrzebna jest zgoda </w:t>
      </w:r>
      <w:r>
        <w:rPr>
          <w:color w:val="000000"/>
          <w:u w:color="000000"/>
        </w:rPr>
        <w:t>Prezydenta Miasta Łodzi.</w:t>
      </w:r>
    </w:p>
    <w:p w:rsidR="00A77B3E" w:rsidRDefault="004700E9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Dyrektor wydaje wewnętrzne akty normatywne w sprawach dotyczących funkcjonowania Centrum.</w:t>
      </w:r>
    </w:p>
    <w:p w:rsidR="00A77B3E" w:rsidRDefault="004700E9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§ 6. </w:t>
      </w:r>
      <w:r>
        <w:rPr>
          <w:color w:val="000000"/>
          <w:u w:color="000000"/>
        </w:rPr>
        <w:t>Szczegółową strukturę organizacyjną, zakres działania wewnętrznych komórek organizacyjnych, zasady odpowiedzialności oraz obowiązki p</w:t>
      </w:r>
      <w:r>
        <w:rPr>
          <w:color w:val="000000"/>
          <w:u w:color="000000"/>
        </w:rPr>
        <w:t>racowników określa regulamin organizacyjny, ustalony przez Dyrektora Centrum i podlegający zatwierdzeniu przez Prezydenta Miasta Łodzi.</w:t>
      </w:r>
    </w:p>
    <w:p w:rsidR="00A77B3E" w:rsidRDefault="004700E9">
      <w:pPr>
        <w:keepNext/>
        <w:keepLines/>
        <w:rPr>
          <w:color w:val="000000"/>
          <w:u w:color="000000"/>
        </w:rPr>
      </w:pPr>
      <w:r>
        <w:rPr>
          <w:b/>
        </w:rPr>
        <w:t>Rozdział IV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GOSPODARKA FINANSOWA</w:t>
      </w:r>
    </w:p>
    <w:p w:rsidR="00A77B3E" w:rsidRDefault="004700E9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§ 7. 1. </w:t>
      </w:r>
      <w:r>
        <w:rPr>
          <w:color w:val="000000"/>
          <w:u w:color="000000"/>
        </w:rPr>
        <w:t>Centrum prowadzi gospodarkę finansową zgodnie z ustawą o finansach publicznych,</w:t>
      </w:r>
      <w:r>
        <w:rPr>
          <w:color w:val="000000"/>
          <w:u w:color="000000"/>
        </w:rPr>
        <w:t xml:space="preserve"> pokrywając swoje wydatki bezpośrednio z budżetu, a pobrane dochody odprowadza na rachunek budżetu Miasta.</w:t>
      </w:r>
    </w:p>
    <w:p w:rsidR="00A77B3E" w:rsidRDefault="004700E9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Podstawą gospodarki finansowej Centrum jest roczny plan finansowy zatwierdzony przez Dyrektora Centrum.</w:t>
      </w:r>
    </w:p>
    <w:p w:rsidR="00A77B3E" w:rsidRDefault="004700E9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Centrum prowadzi rachunkowość na zasada</w:t>
      </w:r>
      <w:r>
        <w:rPr>
          <w:color w:val="000000"/>
          <w:u w:color="000000"/>
        </w:rPr>
        <w:t>ch określonych odrębnymi przepisami prawa.</w:t>
      </w:r>
    </w:p>
    <w:p w:rsidR="00A77B3E" w:rsidRDefault="004700E9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§ 8. </w:t>
      </w:r>
      <w:r>
        <w:rPr>
          <w:color w:val="000000"/>
          <w:u w:color="000000"/>
        </w:rPr>
        <w:t>Centrum prowadzi działalność na bazie mienia nabytego oraz tego, w które zostało wyposażone.</w:t>
      </w:r>
    </w:p>
    <w:p w:rsidR="00A77B3E" w:rsidRDefault="004700E9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§ 9. 1. </w:t>
      </w:r>
      <w:r>
        <w:rPr>
          <w:color w:val="000000"/>
          <w:u w:color="000000"/>
        </w:rPr>
        <w:t>Mienie Centrum jest mieniem komunalnym.</w:t>
      </w:r>
    </w:p>
    <w:p w:rsidR="00A77B3E" w:rsidRDefault="004700E9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Do mienia komunalnego stosuje się postanowienia ustawy z dnia </w:t>
      </w:r>
      <w:r>
        <w:rPr>
          <w:color w:val="000000"/>
          <w:u w:color="000000"/>
        </w:rPr>
        <w:t>8 marca 1990 r. o samorządzie gminnym (Dz. U. z 2024 r. poz. 1465 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zm.).</w:t>
      </w:r>
    </w:p>
    <w:p w:rsidR="00A77B3E" w:rsidRDefault="004700E9">
      <w:pPr>
        <w:keepNext/>
        <w:keepLines/>
        <w:rPr>
          <w:color w:val="000000"/>
          <w:u w:color="000000"/>
        </w:rPr>
      </w:pPr>
      <w:r>
        <w:rPr>
          <w:b/>
        </w:rPr>
        <w:t>Rozdział V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KOŃCOWE</w:t>
      </w:r>
    </w:p>
    <w:p w:rsidR="00A77B3E" w:rsidRDefault="004700E9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§ 10. </w:t>
      </w:r>
      <w:r>
        <w:rPr>
          <w:color w:val="000000"/>
          <w:u w:color="000000"/>
        </w:rPr>
        <w:t>Zmiany w niniejszym statucie uchwala Rada Miejska w Łodzi.</w:t>
      </w:r>
    </w:p>
    <w:p w:rsidR="00520C96" w:rsidRDefault="00520C96">
      <w:pPr>
        <w:keepLines/>
        <w:spacing w:before="120" w:after="120"/>
        <w:ind w:firstLine="567"/>
        <w:jc w:val="both"/>
        <w:rPr>
          <w:color w:val="000000"/>
          <w:u w:color="000000"/>
        </w:rPr>
      </w:pPr>
    </w:p>
    <w:p w:rsidR="00520C96" w:rsidRDefault="00520C96">
      <w:pPr>
        <w:keepLines/>
        <w:spacing w:before="120" w:after="120"/>
        <w:ind w:firstLine="567"/>
        <w:jc w:val="both"/>
        <w:rPr>
          <w:color w:val="000000"/>
          <w:u w:color="000000"/>
        </w:rPr>
      </w:pPr>
    </w:p>
    <w:p w:rsidR="00520C96" w:rsidRDefault="00520C96">
      <w:pPr>
        <w:keepLines/>
        <w:spacing w:before="120" w:after="120"/>
        <w:ind w:firstLine="567"/>
        <w:jc w:val="both"/>
        <w:rPr>
          <w:color w:val="000000"/>
          <w:u w:color="000000"/>
        </w:rPr>
      </w:pPr>
    </w:p>
    <w:p w:rsidR="00520C96" w:rsidRDefault="00520C96">
      <w:pPr>
        <w:keepLines/>
        <w:spacing w:before="120" w:after="120"/>
        <w:ind w:firstLine="567"/>
        <w:jc w:val="both"/>
        <w:rPr>
          <w:color w:val="000000"/>
          <w:u w:color="000000"/>
        </w:rPr>
      </w:pPr>
    </w:p>
    <w:p w:rsidR="00520C96" w:rsidRDefault="00520C96">
      <w:pPr>
        <w:keepLines/>
        <w:spacing w:before="120" w:after="120"/>
        <w:ind w:firstLine="567"/>
        <w:jc w:val="both"/>
        <w:rPr>
          <w:color w:val="000000"/>
          <w:u w:color="000000"/>
        </w:rPr>
      </w:pPr>
    </w:p>
    <w:p w:rsidR="00520C96" w:rsidRDefault="00520C96">
      <w:pPr>
        <w:keepLines/>
        <w:spacing w:before="120" w:after="120"/>
        <w:ind w:firstLine="567"/>
        <w:jc w:val="both"/>
        <w:rPr>
          <w:color w:val="000000"/>
          <w:u w:color="000000"/>
        </w:rPr>
      </w:pPr>
    </w:p>
    <w:p w:rsidR="00520C96" w:rsidRDefault="00520C96">
      <w:pPr>
        <w:keepLines/>
        <w:spacing w:before="120" w:after="120"/>
        <w:ind w:firstLine="567"/>
        <w:jc w:val="both"/>
        <w:rPr>
          <w:color w:val="000000"/>
          <w:u w:color="000000"/>
        </w:rPr>
      </w:pPr>
    </w:p>
    <w:p w:rsidR="00520C96" w:rsidRDefault="00520C96">
      <w:pPr>
        <w:keepLines/>
        <w:spacing w:before="120" w:after="120"/>
        <w:ind w:firstLine="567"/>
        <w:jc w:val="both"/>
        <w:rPr>
          <w:color w:val="000000"/>
          <w:u w:color="000000"/>
        </w:rPr>
      </w:pPr>
    </w:p>
    <w:p w:rsidR="00520C96" w:rsidRDefault="00520C96">
      <w:pPr>
        <w:keepLines/>
        <w:spacing w:before="120" w:after="120"/>
        <w:ind w:firstLine="567"/>
        <w:jc w:val="both"/>
        <w:rPr>
          <w:color w:val="000000"/>
          <w:u w:color="000000"/>
        </w:rPr>
      </w:pPr>
    </w:p>
    <w:p w:rsidR="00520C96" w:rsidRDefault="00520C96">
      <w:pPr>
        <w:keepLines/>
        <w:spacing w:before="120" w:after="120"/>
        <w:ind w:firstLine="567"/>
        <w:jc w:val="both"/>
        <w:rPr>
          <w:color w:val="000000"/>
          <w:u w:color="000000"/>
        </w:rPr>
      </w:pPr>
    </w:p>
    <w:p w:rsidR="00520C96" w:rsidRDefault="00520C96" w:rsidP="00520C96">
      <w:r w:rsidRPr="00B84F91">
        <w:t>Uzasadnienie</w:t>
      </w:r>
    </w:p>
    <w:p w:rsidR="009860A2" w:rsidRPr="00B84F91" w:rsidRDefault="009860A2" w:rsidP="00520C96"/>
    <w:p w:rsidR="00520C96" w:rsidRDefault="00520C96" w:rsidP="00520C96">
      <w:pPr>
        <w:ind w:firstLine="284"/>
        <w:jc w:val="both"/>
      </w:pPr>
      <w:r w:rsidRPr="00B84F91">
        <w:lastRenderedPageBreak/>
        <w:t>Zgodnie z ustawą z dnia 20 lipca 2000 r. o ogłaszaniu aktów normatywnych i niektórych inn</w:t>
      </w:r>
      <w:r>
        <w:t xml:space="preserve">ych aktów prawnych </w:t>
      </w:r>
      <w:r w:rsidRPr="002F3C00">
        <w:t>(Dz. U. z 2019 r. poz. 1461),</w:t>
      </w:r>
      <w:r w:rsidRPr="00B84F91">
        <w:t xml:space="preserve"> jeżeli tekst aktu normatywnego </w:t>
      </w:r>
      <w:r>
        <w:br/>
      </w:r>
      <w:r w:rsidRPr="00B84F91">
        <w:t xml:space="preserve">był nowelizowany, organ właściwy do jego wydania ogłasza tekst jednolity. </w:t>
      </w:r>
    </w:p>
    <w:p w:rsidR="00520C96" w:rsidRPr="00370183" w:rsidRDefault="00520C96" w:rsidP="00520C96">
      <w:pPr>
        <w:ind w:firstLine="284"/>
        <w:jc w:val="both"/>
      </w:pPr>
      <w:r w:rsidRPr="00B84F91">
        <w:t>W związku z powyższym zaistniała konieczność ogłoszenia nowego tekstu jednolitego uchwały Nr LVI/1064/09 Rady Miejskiej w Łodzi z dnia 29 kwietnia 2009 r. w sprawie utworzenia jednostki budżetowej pod nazwą „Centrum Świadczeń Socjalnych w Łodzi”</w:t>
      </w:r>
      <w:r w:rsidR="009860A2">
        <w:br/>
      </w:r>
      <w:r w:rsidRPr="00B84F91">
        <w:t>i nadania statutu jednostc</w:t>
      </w:r>
      <w:r>
        <w:t>e (Dz. Urz. Woj. Łódzkiego z 2024</w:t>
      </w:r>
      <w:r w:rsidRPr="00B84F91">
        <w:t xml:space="preserve"> r. poz. </w:t>
      </w:r>
      <w:r>
        <w:t>2231</w:t>
      </w:r>
      <w:r w:rsidRPr="00B84F91">
        <w:t xml:space="preserve">) </w:t>
      </w:r>
      <w:r>
        <w:t>zmienionej uchwałą</w:t>
      </w:r>
      <w:r w:rsidRPr="00B84F91">
        <w:t xml:space="preserve"> </w:t>
      </w:r>
      <w:r>
        <w:t xml:space="preserve">Nr IV/111/24 </w:t>
      </w:r>
      <w:r w:rsidRPr="00B84F91">
        <w:t>Rady Miejskiej w</w:t>
      </w:r>
      <w:r>
        <w:t xml:space="preserve"> Łodzi z dnia 3 lipca 2024 r. </w:t>
      </w:r>
      <w:r w:rsidRPr="00B84F91">
        <w:t xml:space="preserve">(Dz. Urz. Woj. Łódzkiego </w:t>
      </w:r>
      <w:r w:rsidR="009860A2">
        <w:br/>
      </w:r>
      <w:r w:rsidRPr="00B84F91">
        <w:t xml:space="preserve">poz. </w:t>
      </w:r>
      <w:r>
        <w:t>5878).</w:t>
      </w:r>
    </w:p>
    <w:p w:rsidR="00520C96" w:rsidRDefault="00520C96">
      <w:pPr>
        <w:keepLines/>
        <w:spacing w:before="120" w:after="120"/>
        <w:ind w:firstLine="567"/>
        <w:jc w:val="both"/>
        <w:rPr>
          <w:color w:val="000000"/>
          <w:u w:color="000000"/>
        </w:rPr>
      </w:pPr>
    </w:p>
    <w:p w:rsidR="00A77B3E" w:rsidRDefault="004700E9">
      <w:pPr>
        <w:rPr>
          <w:color w:val="000000"/>
          <w:u w:color="000000"/>
        </w:rPr>
      </w:pPr>
      <w:r>
        <w:rPr>
          <w:b/>
          <w:color w:val="000000"/>
          <w:u w:color="000000"/>
        </w:rPr>
        <w:br/>
      </w:r>
    </w:p>
    <w:sectPr w:rsidR="00A77B3E" w:rsidSect="00DA224B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0E9" w:rsidRDefault="004700E9">
      <w:r>
        <w:separator/>
      </w:r>
    </w:p>
  </w:endnote>
  <w:endnote w:type="continuationSeparator" w:id="0">
    <w:p w:rsidR="004700E9" w:rsidRDefault="00470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DE4549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E4549" w:rsidRDefault="004700E9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E4549" w:rsidRDefault="004700E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A224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A224B">
            <w:rPr>
              <w:sz w:val="18"/>
            </w:rPr>
            <w:fldChar w:fldCharType="separate"/>
          </w:r>
          <w:r w:rsidR="00792290">
            <w:rPr>
              <w:noProof/>
              <w:sz w:val="18"/>
            </w:rPr>
            <w:t>1</w:t>
          </w:r>
          <w:r w:rsidR="00DA224B">
            <w:rPr>
              <w:sz w:val="18"/>
            </w:rPr>
            <w:fldChar w:fldCharType="end"/>
          </w:r>
        </w:p>
      </w:tc>
    </w:tr>
  </w:tbl>
  <w:p w:rsidR="00DE4549" w:rsidRDefault="00DE4549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DE4549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E4549" w:rsidRDefault="004700E9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E4549" w:rsidRDefault="004700E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A224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A224B">
            <w:rPr>
              <w:sz w:val="18"/>
            </w:rPr>
            <w:fldChar w:fldCharType="separate"/>
          </w:r>
          <w:r w:rsidR="00792290">
            <w:rPr>
              <w:noProof/>
              <w:sz w:val="18"/>
            </w:rPr>
            <w:t>1</w:t>
          </w:r>
          <w:r w:rsidR="00DA224B">
            <w:rPr>
              <w:sz w:val="18"/>
            </w:rPr>
            <w:fldChar w:fldCharType="end"/>
          </w:r>
        </w:p>
      </w:tc>
    </w:tr>
  </w:tbl>
  <w:p w:rsidR="00DE4549" w:rsidRDefault="00DE4549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DE4549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E4549" w:rsidRDefault="004700E9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E4549" w:rsidRDefault="004700E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A224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A224B">
            <w:rPr>
              <w:sz w:val="18"/>
            </w:rPr>
            <w:fldChar w:fldCharType="separate"/>
          </w:r>
          <w:r w:rsidR="00792290">
            <w:rPr>
              <w:noProof/>
              <w:sz w:val="18"/>
            </w:rPr>
            <w:t>2</w:t>
          </w:r>
          <w:r w:rsidR="00DA224B">
            <w:rPr>
              <w:sz w:val="18"/>
            </w:rPr>
            <w:fldChar w:fldCharType="end"/>
          </w:r>
        </w:p>
      </w:tc>
    </w:tr>
  </w:tbl>
  <w:p w:rsidR="00DE4549" w:rsidRDefault="00DE4549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DE4549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E4549" w:rsidRDefault="004700E9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E4549" w:rsidRDefault="004700E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A224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A224B">
            <w:rPr>
              <w:sz w:val="18"/>
            </w:rPr>
            <w:fldChar w:fldCharType="separate"/>
          </w:r>
          <w:r w:rsidR="00792290">
            <w:rPr>
              <w:noProof/>
              <w:sz w:val="18"/>
            </w:rPr>
            <w:t>3</w:t>
          </w:r>
          <w:r w:rsidR="00DA224B">
            <w:rPr>
              <w:sz w:val="18"/>
            </w:rPr>
            <w:fldChar w:fldCharType="end"/>
          </w:r>
        </w:p>
      </w:tc>
    </w:tr>
  </w:tbl>
  <w:p w:rsidR="00DE4549" w:rsidRDefault="00DE4549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0E9" w:rsidRDefault="004700E9">
      <w:r>
        <w:separator/>
      </w:r>
    </w:p>
  </w:footnote>
  <w:footnote w:type="continuationSeparator" w:id="0">
    <w:p w:rsidR="004700E9" w:rsidRDefault="004700E9">
      <w:r>
        <w:continuationSeparator/>
      </w:r>
    </w:p>
  </w:footnote>
  <w:footnote w:id="1">
    <w:p w:rsidR="00DE4549" w:rsidRDefault="004700E9">
      <w:pPr>
        <w:pStyle w:val="Tekstprzypisudolnego"/>
        <w:keepLines/>
        <w:ind w:left="170" w:hanging="170"/>
        <w:jc w:val="both"/>
      </w:pPr>
      <w:r>
        <w:rPr>
          <w:rStyle w:val="Odwoanieprzypisudolnego"/>
        </w:rPr>
        <w:t>1) </w:t>
      </w:r>
      <w:r>
        <w:t xml:space="preserve">W brzmieniu ustalonym przez § 1 pkt 1 uchwały Nr IV/111/24 Rady Miejskiej w Łodzi z dnia 3 lipca 2024 r. </w:t>
      </w:r>
      <w:r>
        <w:t>zmieniającej uchwałę w sprawie utworzenia jednostki budżetowej  pod nazwą „Centrum Świadczeń  Socjalnych  w Łodzi” i nadania statutu jednostce (Dz. Urz. Woj. Łódzkiego poz. 5878), która weszła w życie z mocą od dnia 1 sierpnia 2024 r.</w:t>
      </w:r>
    </w:p>
  </w:footnote>
  <w:footnote w:id="2">
    <w:p w:rsidR="00DE4549" w:rsidRDefault="004700E9">
      <w:pPr>
        <w:pStyle w:val="Tekstprzypisudolnego"/>
        <w:keepLines/>
        <w:ind w:left="170" w:hanging="170"/>
        <w:jc w:val="both"/>
      </w:pPr>
      <w:r>
        <w:rPr>
          <w:rStyle w:val="Odwoanieprzypisudolnego"/>
        </w:rPr>
        <w:t>1) </w:t>
      </w:r>
      <w:r>
        <w:t>W brzmieniu ustalo</w:t>
      </w:r>
      <w:r>
        <w:t>nym przez § 1 pkt 2 uchwały, o której mowa w odnośniku 1.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4700E9"/>
    <w:rsid w:val="00520C96"/>
    <w:rsid w:val="00792290"/>
    <w:rsid w:val="00914C41"/>
    <w:rsid w:val="009860A2"/>
    <w:rsid w:val="00A77B3E"/>
    <w:rsid w:val="00C91089"/>
    <w:rsid w:val="00CA2A55"/>
    <w:rsid w:val="00D10F90"/>
    <w:rsid w:val="00DA224B"/>
    <w:rsid w:val="00DE4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A224B"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1408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ogłoszenia tekstu jednolitego uchwały w sprawie utworzenia jednostki budżetowej pod nazwą „Centrum Świadczeń Socjalnych w Łodzi” i nadania statutu jednostce.</dc:subject>
  <dc:creator>mstolarczyk</dc:creator>
  <cp:lastModifiedBy>sstanczyk</cp:lastModifiedBy>
  <cp:revision>5</cp:revision>
  <dcterms:created xsi:type="dcterms:W3CDTF">2025-06-09T07:04:00Z</dcterms:created>
  <dcterms:modified xsi:type="dcterms:W3CDTF">2025-06-09T08:37:00Z</dcterms:modified>
  <cp:category>Akt prawny</cp:category>
</cp:coreProperties>
</file>