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Pr="0092504A" w:rsidRDefault="0018085E" w:rsidP="0092504A">
      <w:pPr>
        <w:ind w:left="5760"/>
        <w:jc w:val="left"/>
        <w:rPr>
          <w:color w:val="000000"/>
          <w:shd w:val="clear" w:color="auto" w:fill="FFFFFF"/>
          <w:lang w:eastAsia="en-US" w:bidi="en-US"/>
        </w:rPr>
      </w:pPr>
      <w:r w:rsidRPr="0092504A">
        <w:rPr>
          <w:color w:val="000000"/>
          <w:shd w:val="clear" w:color="auto" w:fill="FFFFFF"/>
          <w:lang w:eastAsia="en-US" w:bidi="en-US"/>
        </w:rPr>
        <w:t>Druk Nr</w:t>
      </w:r>
      <w:r w:rsidR="00445417" w:rsidRPr="0092504A">
        <w:rPr>
          <w:color w:val="000000"/>
          <w:shd w:val="clear" w:color="auto" w:fill="FFFFFF"/>
          <w:lang w:eastAsia="en-US" w:bidi="en-US"/>
        </w:rPr>
        <w:t xml:space="preserve"> </w:t>
      </w:r>
      <w:r w:rsidRPr="0092504A">
        <w:rPr>
          <w:color w:val="000000"/>
          <w:shd w:val="clear" w:color="auto" w:fill="FFFFFF"/>
          <w:lang w:eastAsia="en-US" w:bidi="en-US"/>
        </w:rPr>
        <w:t>135/2025</w:t>
      </w:r>
    </w:p>
    <w:p w:rsidR="00A77B3E" w:rsidRPr="0092504A" w:rsidRDefault="0018085E" w:rsidP="0092504A">
      <w:pPr>
        <w:ind w:left="5760"/>
        <w:jc w:val="left"/>
        <w:rPr>
          <w:color w:val="000000"/>
          <w:shd w:val="clear" w:color="auto" w:fill="FFFFFF"/>
          <w:lang w:eastAsia="en-US" w:bidi="en-US"/>
        </w:rPr>
      </w:pPr>
      <w:r w:rsidRPr="0092504A">
        <w:rPr>
          <w:color w:val="000000"/>
          <w:shd w:val="clear" w:color="auto" w:fill="FFFFFF"/>
          <w:lang w:eastAsia="en-US" w:bidi="en-US"/>
        </w:rPr>
        <w:t>Projekt z dnia 13 czerwca 2025 r.</w:t>
      </w:r>
    </w:p>
    <w:p w:rsidR="00A77B3E" w:rsidRDefault="00A77B3E">
      <w:pPr>
        <w:ind w:left="7370"/>
        <w:jc w:val="left"/>
        <w:rPr>
          <w:sz w:val="20"/>
        </w:rPr>
      </w:pPr>
    </w:p>
    <w:p w:rsidR="00A77B3E" w:rsidRDefault="0018085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8085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18085E">
      <w:pPr>
        <w:keepNext/>
        <w:spacing w:after="480"/>
      </w:pPr>
      <w:r>
        <w:rPr>
          <w:b/>
        </w:rPr>
        <w:t>w sprawie wyrażenia zgody na sprzedaż nieruchomości</w:t>
      </w:r>
      <w:r>
        <w:rPr>
          <w:b/>
        </w:rPr>
        <w:br/>
        <w:t>położonych w Łodzi przy ulicach Srebrnej 12 i Sierakowskiego 40.</w:t>
      </w:r>
    </w:p>
    <w:p w:rsidR="00A77B3E" w:rsidRDefault="0018085E">
      <w:pPr>
        <w:keepLines/>
        <w:spacing w:before="120" w:after="120"/>
        <w:ind w:firstLine="227"/>
        <w:jc w:val="both"/>
      </w:pPr>
      <w:r>
        <w:t>Na podstawie art. 18 ust. 2 pkt 9 lit. a ustawy z dnia 8 marca 1990 r. o samorządzie gminnym (Dz. U. z 2024 r. poz. 1465, 1572, 1907 i 1940) oraz art. 13 ust. 1 i art. 37 ust.</w:t>
      </w:r>
      <w:r>
        <w:br/>
        <w:t>1 ustawy z dnia 21 sierpnia 1997 r. o gospodarce nieruchomościami (Dz. U. z 2024 r. poz. 1145, 1222, 1717 i 1881), Rada Miejska w Łodzi</w:t>
      </w:r>
    </w:p>
    <w:p w:rsidR="00A77B3E" w:rsidRDefault="0018085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8085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Wyraża się zgodę na sprzedaż nieruchomości stanowiących własność Miasta Łodzi, położonych w Łodzi przy ulicach Srebrnej 12 i Sierakowskiego 40, oznaczonych w obrębie B-29 jako działki nr 313 i 317 o łącznej powierzchni 1944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dla których prowadzone są księgi wieczyste nr: </w:t>
      </w:r>
      <w:r w:rsidR="0092504A">
        <w:rPr>
          <w:color w:val="000000"/>
          <w:u w:color="000000"/>
        </w:rPr>
        <w:t>……………..</w:t>
      </w:r>
      <w:r>
        <w:rPr>
          <w:color w:val="000000"/>
          <w:u w:color="000000"/>
        </w:rPr>
        <w:t xml:space="preserve"> i </w:t>
      </w:r>
      <w:r w:rsidR="0092504A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.</w:t>
      </w:r>
    </w:p>
    <w:p w:rsidR="00A77B3E" w:rsidRDefault="0018085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18085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54E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E1A" w:rsidRDefault="00654E1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E1A" w:rsidRDefault="0018085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180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18085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6C4107" w:rsidRDefault="006C4107">
      <w:pPr>
        <w:spacing w:before="120" w:after="120"/>
        <w:ind w:left="283" w:firstLine="227"/>
        <w:jc w:val="both"/>
        <w:rPr>
          <w:color w:val="000000"/>
          <w:u w:color="000000"/>
        </w:rPr>
        <w:sectPr w:rsidR="006C410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4E1A" w:rsidRDefault="00654E1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4E1A" w:rsidRDefault="0018085E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54E1A" w:rsidRDefault="00654E1A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4E1A" w:rsidRPr="00BB7A55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BB7A55">
        <w:rPr>
          <w:color w:val="000000"/>
          <w:szCs w:val="20"/>
          <w:shd w:val="clear" w:color="auto" w:fill="FFFFFF"/>
          <w:lang w:eastAsia="en-US" w:bidi="en-US"/>
        </w:rPr>
        <w:t>Miasto Łódź jest właścicielem nieruchomości położonych w Łodzi przy ul. Srebrnej 12 oraz</w:t>
      </w:r>
      <w:r w:rsidRPr="00BB7A55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BB7A55">
        <w:rPr>
          <w:color w:val="000000"/>
          <w:szCs w:val="20"/>
          <w:shd w:val="clear" w:color="auto" w:fill="FFFFFF"/>
          <w:lang w:eastAsia="en-US" w:bidi="en-US"/>
        </w:rPr>
        <w:t>ul. Sierakowskiego 40, oznaczonych w obrębie B-29 jako działki nr 313 i 317 o łącznej powierzchni 1944 m</w:t>
      </w:r>
      <w:r w:rsidRPr="00BB7A55">
        <w:rPr>
          <w:color w:val="000000"/>
          <w:szCs w:val="20"/>
          <w:shd w:val="clear" w:color="auto" w:fill="FFFFFF"/>
          <w:vertAlign w:val="superscript"/>
          <w:lang w:eastAsia="en-US" w:bidi="en-US"/>
        </w:rPr>
        <w:t>2</w:t>
      </w:r>
      <w:r w:rsidRPr="00BB7A55">
        <w:rPr>
          <w:color w:val="000000"/>
          <w:szCs w:val="20"/>
          <w:shd w:val="clear" w:color="auto" w:fill="FFFFFF"/>
          <w:lang w:eastAsia="en-US" w:bidi="en-US"/>
        </w:rPr>
        <w:t xml:space="preserve">, dla której prowadzone są księgi wieczyste nr </w:t>
      </w:r>
      <w:r w:rsidR="0092504A">
        <w:rPr>
          <w:color w:val="000000"/>
          <w:szCs w:val="20"/>
          <w:shd w:val="clear" w:color="auto" w:fill="FFFFFF"/>
          <w:lang w:eastAsia="en-US"/>
        </w:rPr>
        <w:t>………………</w:t>
      </w:r>
      <w:r w:rsidR="00BB7A55" w:rsidRPr="00BB7A55">
        <w:rPr>
          <w:color w:val="000000"/>
          <w:szCs w:val="20"/>
          <w:shd w:val="clear" w:color="auto" w:fill="FFFFFF"/>
          <w:lang w:eastAsia="en-US"/>
        </w:rPr>
        <w:t xml:space="preserve"> i </w:t>
      </w:r>
      <w:r w:rsidR="0092504A">
        <w:rPr>
          <w:color w:val="000000"/>
          <w:szCs w:val="20"/>
          <w:shd w:val="clear" w:color="auto" w:fill="FFFFFF"/>
          <w:lang w:eastAsia="en-US"/>
        </w:rPr>
        <w:t>……………….</w:t>
      </w:r>
      <w:r w:rsidRPr="00BB7A55">
        <w:rPr>
          <w:color w:val="000000"/>
          <w:szCs w:val="20"/>
          <w:shd w:val="clear" w:color="auto" w:fill="FFFFFF"/>
          <w:lang w:eastAsia="en-US" w:bidi="en-US"/>
        </w:rPr>
        <w:t xml:space="preserve">. </w:t>
      </w:r>
    </w:p>
    <w:p w:rsidR="00654E1A" w:rsidRDefault="0018085E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Nieruchomości są niezabudowane, stanowią ogólnodostępny nieurządzony teren zielony, porośnięty pojedynczymi drzewami oraz krzewami. </w:t>
      </w:r>
    </w:p>
    <w:p w:rsidR="00654E1A" w:rsidRDefault="0018085E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Dla przedmiotowych nieruchomości brak jest miejscowego planu zagospodarowania przestrzennego. Zgodnie z art. 4 ust. 2 pkt 2 ustawy z dnia 27 marca 2003 r. o planowaniu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i zagospodarowaniu przestrzennym (Dz. U. z 2024 r. poz. 1130, 1907 i 1940 oraz z 2025 r. poz. 527), w przypadku braku planu określenie sposobów zagospodarowania i warunków zabudowy ustala się w drodze decyzji o warunkach zabudowy.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Studium uwarunkowań i kierunków zagospodarowania przestrzennego miasta Łodzi, przyjęte uchwałą Nr LXIX/1753/18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Rady Miejskiej w Łodzi z dnia 28 marca 2018 r., 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zmienione uchwałami Rady Miejskiej w Łodzi Nr VI/215/19 z dnia 6 marca 2019 r. </w:t>
      </w:r>
      <w:r w:rsidRPr="002F5FA4">
        <w:rPr>
          <w:color w:val="000000"/>
          <w:szCs w:val="20"/>
          <w:shd w:val="clear" w:color="auto" w:fill="FFFFFF"/>
          <w:lang w:eastAsia="en-US" w:bidi="ar-SA"/>
        </w:rPr>
        <w:br/>
      </w:r>
      <w:r w:rsidRPr="002F5FA4">
        <w:rPr>
          <w:color w:val="000000"/>
          <w:szCs w:val="20"/>
          <w:shd w:val="clear" w:color="auto" w:fill="FFFFFF"/>
          <w:lang w:eastAsia="en-US" w:bidi="en-US"/>
        </w:rPr>
        <w:t>i Nr LII/1605/21 z dnia 22 grudnia 2021 r., obejmuje nieruchomości granicami obszaru oznaczonego symbolem WZ2 – tereny zabudowy wielofunkcyjnej.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Miejska Pracownia Urbanistyczna Zarząd Inwestycji Miejskich oraz Wydział Kształtowania Środowiska w Departamencie Ekologii i Klimatu Urzędu Miasta Łodzi pozytywnie zaopiniowały sprzedaż nieruchomości. 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Dodatkowo Wydział Kształtowania Środowiska w Departamencie Ekologii i Klimatu Urzędu Miasta Łodzi wskazał, że na nieruchomości  przy ul. Sierakowskiego 40 rośnie klon zwyczajny o obwodzie pnia 305 cm, objęty ochroną prawną w formie pomnika przyrody na podstawie uchwały Nr XLII/1085/17 Rady Miejskiej w Łodzi z dnia 22 lutego 2017 r. 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br/>
        <w:t>w sprawie ustanowienia pomnika przyrody.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Zgodnie z opinią Zarządu Dróg i Transportu obsługa komunikacyjna nieruchomości powinna odbywać się z dróg publicznych – ul. Srebrnej bądź ul. Sierakowskiego. 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>Wystąpiono do Rady Osiedla Bałuty - Centrum o zaopiniowanie niniejszego projektu uchwały.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Wartość nieruchomości została określona przez rzeczoznawcę majątkowego na kwotę 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br/>
        <w:t>2 168 000 zł (słownie</w:t>
      </w:r>
      <w:r w:rsidRPr="002F5FA4">
        <w:rPr>
          <w:color w:val="000000"/>
          <w:szCs w:val="20"/>
          <w:shd w:val="clear" w:color="auto" w:fill="FFFFFF"/>
          <w:lang w:eastAsia="en-US" w:bidi="ar-SA"/>
        </w:rPr>
        <w:t>: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 dwa miliony sto sześćdziesiąt osiem tysięcy złotych).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>Miasto nie posiada planów inwestycyjnych dotyczących wy</w:t>
      </w:r>
      <w:r w:rsidRPr="002F5FA4">
        <w:rPr>
          <w:color w:val="000000"/>
          <w:szCs w:val="20"/>
          <w:shd w:val="clear" w:color="auto" w:fill="FFFFFF"/>
          <w:lang w:eastAsia="en-US" w:bidi="ar-SA"/>
        </w:rPr>
        <w:t>żej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 wymienionych nieruchomości.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Stosownie do postanowień uchwały Nr XXVII/547/08 Rady Miejskiej w Łodzi z dnia 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br/>
        <w:t xml:space="preserve">27 lutego 2008 r. w sprawie zasad nabywania i zbywania nieruchomości, ich wydzierżawiania lub wynajmowania oraz oddawania w użytkowanie (Dz. Urz. Woj. Łódzkiego z 2017 r. poz. 5141, z </w:t>
      </w:r>
      <w:proofErr w:type="spellStart"/>
      <w:r w:rsidRPr="002F5FA4">
        <w:rPr>
          <w:color w:val="000000"/>
          <w:szCs w:val="20"/>
          <w:shd w:val="clear" w:color="auto" w:fill="FFFFFF"/>
          <w:lang w:eastAsia="en-US" w:bidi="en-US"/>
        </w:rPr>
        <w:t>późn</w:t>
      </w:r>
      <w:proofErr w:type="spellEnd"/>
      <w:r w:rsidRPr="002F5FA4">
        <w:rPr>
          <w:color w:val="000000"/>
          <w:szCs w:val="20"/>
          <w:shd w:val="clear" w:color="auto" w:fill="FFFFFF"/>
          <w:lang w:eastAsia="en-US" w:bidi="en-US"/>
        </w:rPr>
        <w:t>. zm.) sprzedaż nieruchomości powyżej 1 000 000 zł, dla których nie obowiązuje miejscowy plan zagospodarowania przestrzennego, może odbywać się wyłącznie za zgodą Rady Miejskiej w Łodzi.</w:t>
      </w:r>
    </w:p>
    <w:p w:rsidR="00654E1A" w:rsidRPr="002F5FA4" w:rsidRDefault="0018085E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2F5FA4">
        <w:rPr>
          <w:color w:val="000000"/>
          <w:szCs w:val="20"/>
          <w:shd w:val="clear" w:color="auto" w:fill="FFFFFF"/>
          <w:lang w:eastAsia="en-US" w:bidi="en-US"/>
        </w:rPr>
        <w:t xml:space="preserve">Wobec powyższego przedstawiam projekt uchwały Rady Miejskiej w Łodzi w sprawie wyrażenia zgody na sprzedaż nieruchomości położonych w Łodzi przy ul. Srebrnej 12 oraz </w:t>
      </w:r>
      <w:r w:rsidRPr="002F5FA4">
        <w:rPr>
          <w:color w:val="000000"/>
          <w:szCs w:val="20"/>
          <w:shd w:val="clear" w:color="auto" w:fill="FFFFFF"/>
          <w:lang w:eastAsia="en-US" w:bidi="en-US"/>
        </w:rPr>
        <w:br/>
        <w:t>ul. Sierakowskiego 40. Nieruchomości zostaną zbyte w drodze przetargu.</w:t>
      </w:r>
    </w:p>
    <w:p w:rsidR="00654E1A" w:rsidRDefault="0018085E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br w:type="page"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Nieruchomoś</w:t>
      </w:r>
      <w:r>
        <w:rPr>
          <w:b/>
          <w:color w:val="000000"/>
          <w:szCs w:val="20"/>
          <w:shd w:val="clear" w:color="auto" w:fill="FFFFFF"/>
        </w:rPr>
        <w:t>ci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przeznaczon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do sprzedaży w drodze przetargu</w:t>
      </w:r>
    </w:p>
    <w:p w:rsidR="00654E1A" w:rsidRDefault="00654E1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54E1A" w:rsidRDefault="0018085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915025" cy="42576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E1A" w:rsidRDefault="00654E1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54E1A">
      <w:footerReference w:type="default" r:id="rId8"/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D0" w:rsidRDefault="00C45FD0">
      <w:r>
        <w:separator/>
      </w:r>
    </w:p>
  </w:endnote>
  <w:endnote w:type="continuationSeparator" w:id="0">
    <w:p w:rsidR="00C45FD0" w:rsidRDefault="00C4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54E1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E1A" w:rsidRDefault="0018085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E1A" w:rsidRDefault="001808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6A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54E1A" w:rsidRDefault="00654E1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654E1A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E1A" w:rsidRDefault="0018085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54E1A" w:rsidRDefault="001808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6AB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54E1A" w:rsidRDefault="00654E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D0" w:rsidRDefault="00C45FD0">
      <w:r>
        <w:separator/>
      </w:r>
    </w:p>
  </w:footnote>
  <w:footnote w:type="continuationSeparator" w:id="0">
    <w:p w:rsidR="00C45FD0" w:rsidRDefault="00C4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4738"/>
    <w:rsid w:val="0018085E"/>
    <w:rsid w:val="002F5FA4"/>
    <w:rsid w:val="00425E5F"/>
    <w:rsid w:val="00445417"/>
    <w:rsid w:val="00654E1A"/>
    <w:rsid w:val="006C4107"/>
    <w:rsid w:val="0092504A"/>
    <w:rsid w:val="00A77B3E"/>
    <w:rsid w:val="00A86AB5"/>
    <w:rsid w:val="00BB7A55"/>
    <w:rsid w:val="00C45FD0"/>
    <w:rsid w:val="00CA2A55"/>
    <w:rsid w:val="00CE41E7"/>
    <w:rsid w:val="00E44ACE"/>
    <w:rsid w:val="00F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8A6E1-6469-4798-AF7E-112F2D85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
położonych w Łodzi przy ulicach Srebrnej 12 i Sierakowskiego 40.</dc:subject>
  <dc:creator>izsykula</dc:creator>
  <cp:lastModifiedBy>Małgorzata Wójcik</cp:lastModifiedBy>
  <cp:revision>2</cp:revision>
  <dcterms:created xsi:type="dcterms:W3CDTF">2025-06-16T09:48:00Z</dcterms:created>
  <dcterms:modified xsi:type="dcterms:W3CDTF">2025-06-16T09:48:00Z</dcterms:modified>
  <cp:category>Akt prawny</cp:category>
</cp:coreProperties>
</file>