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 w:rsidP="00F02D05">
      <w:pPr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F02D05" w:rsidP="00F02D05">
      <w:pPr>
        <w:ind w:left="5812"/>
        <w:jc w:val="left"/>
      </w:pPr>
      <w:r>
        <w:t>Druk Nr 139/2025</w:t>
      </w:r>
    </w:p>
    <w:p w:rsidR="00A77B3E" w:rsidRDefault="00F02D05" w:rsidP="00F02D05">
      <w:pPr>
        <w:ind w:left="5812"/>
        <w:jc w:val="left"/>
      </w:pPr>
      <w:r>
        <w:t>Projekt z dnia 13 czerwca 2025 r.</w:t>
      </w:r>
    </w:p>
    <w:p w:rsidR="00A77B3E" w:rsidRDefault="00A77B3E">
      <w:pPr>
        <w:ind w:left="6236"/>
        <w:jc w:val="left"/>
      </w:pPr>
      <w:bookmarkStart w:id="0" w:name="_GoBack"/>
      <w:bookmarkEnd w:id="0"/>
    </w:p>
    <w:p w:rsidR="00A77B3E" w:rsidRDefault="00F02D05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02D05">
      <w:pPr>
        <w:spacing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F02D05">
      <w:pPr>
        <w:keepNext/>
        <w:spacing w:after="240"/>
      </w:pPr>
      <w:r>
        <w:rPr>
          <w:b/>
        </w:rPr>
        <w:t>w sprawie przyznania pierwszeństwa w nabyciu lokali użytkowych i pomieszczeń gospodarczych ich najemcom i dzierżawcom.</w:t>
      </w:r>
    </w:p>
    <w:p w:rsidR="00A77B3E" w:rsidRDefault="00F02D05">
      <w:pPr>
        <w:keepLines/>
        <w:spacing w:before="120" w:after="120"/>
        <w:ind w:firstLine="567"/>
        <w:jc w:val="both"/>
      </w:pPr>
      <w:r>
        <w:t xml:space="preserve">Na podstawie </w:t>
      </w:r>
      <w:r>
        <w:t>art. 18 ust. 2 pkt 9 lit. a ustawy z dnia 8 marca 1990 r. o samorządzie gminnym (Dz. U. z 2024 r. poz. 1465, 1572, 1907 i 1940), art. 34 ust. 6-6b ustawy z dnia 21 sierpnia 1997 r. o gospodarce nieruchomościami (Dz. U. z 2024 r. poz. 1145, 1222, 1717 i 188</w:t>
      </w:r>
      <w:r>
        <w:t>1), Rada Miejska w Łodzi</w:t>
      </w:r>
    </w:p>
    <w:p w:rsidR="00A77B3E" w:rsidRDefault="00F02D05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02D05">
      <w:pPr>
        <w:keepLines/>
        <w:spacing w:before="240"/>
        <w:ind w:firstLine="567"/>
        <w:jc w:val="both"/>
      </w:pPr>
      <w:r>
        <w:t>§ 1. </w:t>
      </w:r>
      <w:r>
        <w:t>Przyznaje się najemcom i dzierżawcom pierwszeństwo w nabyciu lokali użytkowych i pomieszczeń gospodarczych usytuowanych w budynkach położonych</w:t>
      </w:r>
      <w:r>
        <w:br/>
        <w:t>w Łodzi przy:</w:t>
      </w:r>
    </w:p>
    <w:p w:rsidR="00A77B3E" w:rsidRDefault="00F02D05">
      <w:pPr>
        <w:ind w:left="227" w:hanging="227"/>
        <w:jc w:val="both"/>
      </w:pPr>
      <w:r>
        <w:t>1) </w:t>
      </w:r>
      <w:r>
        <w:t>ul. Konstantego Ciołkowskiego 5b,</w:t>
      </w:r>
    </w:p>
    <w:p w:rsidR="00A77B3E" w:rsidRDefault="00F02D05">
      <w:pPr>
        <w:ind w:left="227" w:hanging="227"/>
        <w:jc w:val="both"/>
      </w:pPr>
      <w:r>
        <w:t>2) </w:t>
      </w:r>
      <w:r>
        <w:t>ul. ge</w:t>
      </w:r>
      <w:r>
        <w:t>n. Jarosława Dąbrowskiego 91/91a/91b/91c,</w:t>
      </w:r>
    </w:p>
    <w:p w:rsidR="00A77B3E" w:rsidRDefault="00F02D05">
      <w:pPr>
        <w:ind w:left="227" w:hanging="227"/>
        <w:jc w:val="both"/>
      </w:pPr>
      <w:r>
        <w:t>3) </w:t>
      </w:r>
      <w:r>
        <w:t>ul. ks. Jana Długosza 28,</w:t>
      </w:r>
    </w:p>
    <w:p w:rsidR="00A77B3E" w:rsidRDefault="00F02D05">
      <w:pPr>
        <w:ind w:left="227" w:hanging="227"/>
        <w:jc w:val="both"/>
      </w:pPr>
      <w:r>
        <w:t>4) </w:t>
      </w:r>
      <w:r>
        <w:t>ul. Lutomierskiej 119,</w:t>
      </w:r>
    </w:p>
    <w:p w:rsidR="00A77B3E" w:rsidRDefault="00F02D05">
      <w:pPr>
        <w:ind w:left="227" w:hanging="227"/>
        <w:jc w:val="both"/>
      </w:pPr>
      <w:r>
        <w:t>5) </w:t>
      </w:r>
      <w:r>
        <w:t>ul. Piotrkowskiej 46,</w:t>
      </w:r>
    </w:p>
    <w:p w:rsidR="00A77B3E" w:rsidRDefault="00F02D05">
      <w:pPr>
        <w:ind w:left="227" w:hanging="227"/>
        <w:jc w:val="both"/>
      </w:pPr>
      <w:r>
        <w:t>6) </w:t>
      </w:r>
      <w:r>
        <w:t>ul. Piotrkowskiej 85,</w:t>
      </w:r>
    </w:p>
    <w:p w:rsidR="00A77B3E" w:rsidRDefault="00F02D05">
      <w:pPr>
        <w:ind w:left="227" w:hanging="227"/>
        <w:jc w:val="both"/>
      </w:pPr>
      <w:r>
        <w:t>7) </w:t>
      </w:r>
      <w:r>
        <w:t>ul. Pomorskiej 96,</w:t>
      </w:r>
    </w:p>
    <w:p w:rsidR="00A77B3E" w:rsidRDefault="00F02D05">
      <w:pPr>
        <w:ind w:left="227" w:hanging="227"/>
        <w:jc w:val="both"/>
      </w:pPr>
      <w:r>
        <w:t>8) </w:t>
      </w:r>
      <w:r>
        <w:t>ul. Wschodniej 65,</w:t>
      </w:r>
    </w:p>
    <w:p w:rsidR="00A77B3E" w:rsidRDefault="00F02D05">
      <w:pPr>
        <w:ind w:left="227" w:hanging="227"/>
        <w:jc w:val="both"/>
      </w:pPr>
      <w:r>
        <w:t>9) </w:t>
      </w:r>
      <w:r>
        <w:t>ul. Stefana Żeromskiego 1b</w:t>
      </w:r>
    </w:p>
    <w:p w:rsidR="00A77B3E" w:rsidRDefault="00F02D05">
      <w:pPr>
        <w:keepLines/>
        <w:ind w:left="227" w:hanging="113"/>
        <w:jc w:val="both"/>
      </w:pPr>
      <w:r>
        <w:fldChar w:fldCharType="begin"/>
      </w:r>
      <w:r>
        <w:instrText xml:space="preserve">MERGEFIELD COMMONPART_OF_POINTS \* </w:instrText>
      </w:r>
      <w:r>
        <w:instrText>MERGEFORMAT</w:instrText>
      </w:r>
      <w:r>
        <w:fldChar w:fldCharType="separate"/>
      </w:r>
      <w:r>
        <w:t>– </w:t>
      </w:r>
      <w:r>
        <w:fldChar w:fldCharType="end"/>
      </w:r>
      <w:r>
        <w:t>stanowiących własność Miasta Łodzi wraz z udziałem w prawie własności gruntu.</w:t>
      </w:r>
    </w:p>
    <w:p w:rsidR="00A77B3E" w:rsidRDefault="00F02D05">
      <w:pPr>
        <w:keepLines/>
        <w:spacing w:before="24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F02D05">
      <w:pPr>
        <w:keepNext/>
        <w:keepLines/>
        <w:spacing w:before="240"/>
        <w:ind w:firstLine="567"/>
        <w:jc w:val="both"/>
      </w:pPr>
      <w: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46F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F06" w:rsidRDefault="00546F06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F06" w:rsidRDefault="00F02D05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</w:t>
            </w:r>
            <w:r>
              <w:rPr>
                <w:b/>
              </w:rPr>
              <w:t>ASZEWICZ</w:t>
            </w:r>
          </w:p>
        </w:tc>
      </w:tr>
    </w:tbl>
    <w:p w:rsidR="00A77B3E" w:rsidRDefault="00F02D05">
      <w:pPr>
        <w:ind w:left="283" w:firstLine="227"/>
        <w:jc w:val="both"/>
      </w:pPr>
      <w:r>
        <w:t>Projektodawcą jest</w:t>
      </w:r>
    </w:p>
    <w:p w:rsidR="00A77B3E" w:rsidRDefault="00F02D05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546F06" w:rsidRDefault="00546F0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46F06" w:rsidRDefault="00F02D05">
      <w:pPr>
        <w:spacing w:line="360" w:lineRule="auto"/>
        <w:rPr>
          <w:b/>
          <w:caps/>
          <w:color w:val="000000"/>
          <w:szCs w:val="20"/>
          <w:shd w:val="clear" w:color="auto" w:fill="FFFFFF"/>
        </w:rPr>
      </w:pPr>
      <w:r>
        <w:rPr>
          <w:b/>
          <w:caps/>
          <w:color w:val="000000"/>
          <w:szCs w:val="20"/>
          <w:shd w:val="clear" w:color="auto" w:fill="FFFFFF"/>
        </w:rPr>
        <w:t>Uzasadnienie</w:t>
      </w:r>
    </w:p>
    <w:p w:rsidR="00546F06" w:rsidRDefault="00546F06">
      <w:pPr>
        <w:jc w:val="both"/>
        <w:rPr>
          <w:color w:val="000000"/>
          <w:szCs w:val="20"/>
          <w:shd w:val="clear" w:color="auto" w:fill="FFFFFF"/>
        </w:rPr>
      </w:pPr>
    </w:p>
    <w:p w:rsidR="00546F06" w:rsidRDefault="00F02D05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Na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art. 34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sierpnia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1997 r.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odpowiednio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sejmik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odniesieniu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stanowiących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własność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jednostki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przyznać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pierwszeństwo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nabywaniu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najemcom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dzierżawcom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546F06" w:rsidRDefault="00F02D05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myśl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art. 34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6b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cytowanej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pierwszeństwa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6,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przedmiotem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zbycia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gruntem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niezbędnym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racjonalnego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korzystania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budynku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46F06" w:rsidRDefault="00F02D05">
      <w:pPr>
        <w:spacing w:line="360" w:lineRule="auto"/>
        <w:ind w:firstLine="708"/>
        <w:jc w:val="both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powyższym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Prezydent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przedstawia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Rady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przyznający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pierwszeństwo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nabyciu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użytkowych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pomieszczeń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gospodarczych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najemcom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dzierżawcom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46F06" w:rsidRDefault="00546F0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46F06" w:rsidRDefault="00546F06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46F0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2D05">
      <w:r>
        <w:separator/>
      </w:r>
    </w:p>
  </w:endnote>
  <w:endnote w:type="continuationSeparator" w:id="0">
    <w:p w:rsidR="00000000" w:rsidRDefault="00F0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46F0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46F06" w:rsidRDefault="00F02D0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46F06" w:rsidRDefault="00F02D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46F06" w:rsidRDefault="00546F0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46F0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46F06" w:rsidRDefault="00F02D0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46F06" w:rsidRDefault="00F02D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46F06" w:rsidRDefault="00546F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02D05">
      <w:r>
        <w:separator/>
      </w:r>
    </w:p>
  </w:footnote>
  <w:footnote w:type="continuationSeparator" w:id="0">
    <w:p w:rsidR="00000000" w:rsidRDefault="00F0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46F06"/>
    <w:rsid w:val="00A77B3E"/>
    <w:rsid w:val="00CA2A55"/>
    <w:rsid w:val="00F0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C04C"/>
  <w15:docId w15:val="{2F657931-87C6-4B5F-9AAD-6911C4AF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pierwszeństwa w nabyciu lokali użytkowych i pomieszczeń gospodarczych ich najemcom i dzierżawcom.</dc:subject>
  <dc:creator>ajablkowska</dc:creator>
  <cp:lastModifiedBy>Agata Jabłkowska</cp:lastModifiedBy>
  <cp:revision>2</cp:revision>
  <dcterms:created xsi:type="dcterms:W3CDTF">2025-06-13T11:58:00Z</dcterms:created>
  <dcterms:modified xsi:type="dcterms:W3CDTF">2025-06-13T11:58:00Z</dcterms:modified>
  <cp:category>Akt prawny</cp:category>
</cp:coreProperties>
</file>