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17" w:rsidRDefault="00AC5917" w:rsidP="00AC591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97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AC5917" w:rsidRDefault="00AC5917" w:rsidP="00AC591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AC5917" w:rsidRDefault="00AC5917" w:rsidP="00AC591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C5917" w:rsidRDefault="00AC5917" w:rsidP="00AC591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C5917" w:rsidRDefault="00AC5917" w:rsidP="00AC591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C5917" w:rsidRDefault="00AC5917" w:rsidP="00AC591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AC5917" w:rsidRDefault="00AC5917" w:rsidP="00AC591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AC5917" w:rsidRDefault="00AC5917" w:rsidP="00AC591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AC5917" w:rsidRDefault="00AC5917" w:rsidP="00AC59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</w:p>
    <w:p w:rsidR="00AC5917" w:rsidRDefault="00AC5917" w:rsidP="00AC59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Pierwszego Wiceprezydenta Miasta Łodzi.</w:t>
      </w:r>
    </w:p>
    <w:p w:rsidR="00AC5917" w:rsidRDefault="00AC5917" w:rsidP="00AC591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C5917" w:rsidRDefault="00AC5917" w:rsidP="00AC5917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poz. 1465, </w:t>
      </w:r>
      <w:r>
        <w:rPr>
          <w:rFonts w:ascii="Times New Roman" w:hAnsi="Times New Roman"/>
          <w:bCs/>
          <w:sz w:val="24"/>
          <w:szCs w:val="24"/>
        </w:rPr>
        <w:t>1572, 1907 i 1940</w:t>
      </w:r>
      <w:r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2024 r. poz. 572), Rada Miejska w Łodzi</w:t>
      </w:r>
    </w:p>
    <w:p w:rsidR="00AC5917" w:rsidRDefault="00AC5917" w:rsidP="00AC591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AC5917" w:rsidRDefault="00AC5917" w:rsidP="00AC5917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917" w:rsidRDefault="00AC5917" w:rsidP="00AC591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… </w:t>
      </w:r>
      <w:r w:rsidR="00F47987">
        <w:rPr>
          <w:rFonts w:ascii="Times New Roman" w:hAnsi="Times New Roman"/>
          <w:bCs/>
          <w:sz w:val="24"/>
          <w:szCs w:val="24"/>
          <w:lang w:eastAsia="ar-SA"/>
        </w:rPr>
        <w:t xml:space="preserve">na 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działania Pierwszego Wiceprezydenta Miasta Łodzi uznaje się za </w:t>
      </w:r>
      <w:r>
        <w:rPr>
          <w:rFonts w:ascii="Times New Roman" w:hAnsi="Times New Roman"/>
          <w:sz w:val="24"/>
          <w:szCs w:val="24"/>
        </w:rPr>
        <w:t xml:space="preserve">bezzasadną. </w:t>
      </w:r>
    </w:p>
    <w:p w:rsidR="00AC5917" w:rsidRDefault="00AC5917" w:rsidP="00AC591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C5917" w:rsidRDefault="00AC5917" w:rsidP="00AC5917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AC5917" w:rsidRDefault="00AC5917" w:rsidP="00AC591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AC5917" w:rsidRDefault="00AC5917" w:rsidP="00AC591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5917" w:rsidRDefault="00AC5917" w:rsidP="00AC591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5917" w:rsidRDefault="00AC5917" w:rsidP="00AC59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5917" w:rsidRDefault="00AC5917" w:rsidP="00AC591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AC5917" w:rsidRDefault="00AC5917" w:rsidP="00AC591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5917" w:rsidRDefault="00AC5917" w:rsidP="00AC591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5917" w:rsidRDefault="00AC5917" w:rsidP="00AC591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5917" w:rsidRDefault="00AC5917" w:rsidP="00AC591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AC5917" w:rsidRDefault="00AC5917" w:rsidP="00AC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AC5917" w:rsidRDefault="00AC5917" w:rsidP="00AC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AC5917" w:rsidRDefault="00AC5917" w:rsidP="00AC59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C5917" w:rsidRDefault="00AC5917" w:rsidP="00AC5917"/>
    <w:p w:rsidR="00AC5917" w:rsidRDefault="00AC5917" w:rsidP="00AC5917"/>
    <w:p w:rsidR="00AC5917" w:rsidRDefault="00AC5917" w:rsidP="00AC5917"/>
    <w:p w:rsidR="00AC5917" w:rsidRDefault="00AC5917" w:rsidP="00AC5917"/>
    <w:p w:rsidR="00AC5917" w:rsidRPr="0021538A" w:rsidRDefault="00AC5917" w:rsidP="00AC591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AC5917" w:rsidRPr="0021538A" w:rsidRDefault="00AC5917" w:rsidP="00AC5917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AC5917" w:rsidRPr="0021538A" w:rsidRDefault="00AC5917" w:rsidP="00AC5917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AC5917" w:rsidRPr="0021538A" w:rsidRDefault="00AC5917" w:rsidP="00AC5917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AC5917" w:rsidRPr="0021538A" w:rsidRDefault="00AC5917" w:rsidP="00AC591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C5917" w:rsidRPr="0021538A" w:rsidRDefault="00AC5917" w:rsidP="00AC591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AC5917" w:rsidRPr="0021538A" w:rsidRDefault="00AC5917" w:rsidP="00AC5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bookmarkEnd w:id="0"/>
    <w:p w:rsidR="00AC5917" w:rsidRPr="0067320D" w:rsidRDefault="00AC5917" w:rsidP="00AC591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kwietnia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działania Pierwszego Wiceprezydenta Miasta Łodzi 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dotycząca braku nadzoru nad działalnością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adzoru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udowlanego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niezamieszczeniem tablic informacyjnych na placach budowy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C5917" w:rsidRPr="0067320D" w:rsidRDefault="00AC5917" w:rsidP="00AC591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C5917" w:rsidRPr="0067320D" w:rsidRDefault="00AC5917" w:rsidP="00AC59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C5917" w:rsidRPr="0067320D" w:rsidRDefault="00AC5917" w:rsidP="00AC59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C5917" w:rsidRPr="00D332B7" w:rsidRDefault="00AC5917" w:rsidP="00AC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332B7">
        <w:rPr>
          <w:rFonts w:ascii="Times New Roman" w:eastAsiaTheme="minorHAnsi" w:hAnsi="Times New Roman"/>
          <w:sz w:val="24"/>
          <w:szCs w:val="24"/>
        </w:rPr>
        <w:t>Odnosząc się do poruszonego w treści skargi problemu nieinformowania mieszkańców na placach budowy poprzez tzw. “żółte tablice” o podstawowych parametrach przyszłej inwestycji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D332B7">
        <w:rPr>
          <w:rFonts w:ascii="Times New Roman" w:eastAsiaTheme="minorHAnsi" w:hAnsi="Times New Roman"/>
          <w:sz w:val="24"/>
          <w:szCs w:val="24"/>
        </w:rPr>
        <w:t xml:space="preserve"> Rada Miejska w Łodzi informuję, że zgodnie z art. 45a ust. 1 pkt lit. a ustawy z dnia 7 lipca 1994 roku – Prawo budowlane, obowiązek umieszczenia w widocznym miejscu na placu budowy tablicy informacyjnej należy do kierownika budowy.</w:t>
      </w:r>
    </w:p>
    <w:p w:rsidR="00AC5917" w:rsidRPr="00D332B7" w:rsidRDefault="00AC5917" w:rsidP="00AC591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 xml:space="preserve">. </w:t>
      </w:r>
      <w:r>
        <w:rPr>
          <w:rFonts w:ascii="ArialMT" w:eastAsiaTheme="minorHAnsi" w:hAnsi="ArialMT" w:cs="ArialMT"/>
        </w:rPr>
        <w:tab/>
      </w:r>
      <w:r w:rsidRPr="00D332B7">
        <w:rPr>
          <w:rFonts w:ascii="Times New Roman" w:eastAsia="Times New Roman" w:hAnsi="Times New Roman"/>
          <w:sz w:val="24"/>
          <w:szCs w:val="24"/>
          <w:lang w:eastAsia="pl-PL"/>
        </w:rPr>
        <w:t>Zgodnie z art. 80 ust. 2.</w:t>
      </w:r>
      <w:r w:rsidRPr="00D332B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D332B7">
        <w:rPr>
          <w:rFonts w:ascii="Times New Roman" w:eastAsia="Times New Roman" w:hAnsi="Times New Roman"/>
          <w:sz w:val="24"/>
          <w:szCs w:val="24"/>
          <w:lang w:eastAsia="pl-PL"/>
        </w:rPr>
        <w:t>Ustawy Prawo Budowlane</w:t>
      </w:r>
      <w:r w:rsidRPr="00D332B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zadania nadzoru budowlanego wykonują następujące organy: 1) powiatowy inspektor nadzoru budowlanego; 2) wojewoda przy pomocy wojewódzkiego inspektora nadzoru budowlanego jako kierownika wojewódzkiego nadzoru budowlanego, wchodzącego w skład zespolonej administracji wojewódzkiej.</w:t>
      </w:r>
    </w:p>
    <w:p w:rsidR="00AC5917" w:rsidRPr="0067320D" w:rsidRDefault="00AC5917" w:rsidP="00AC59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owiatowy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adzoru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udowlanego jest powoływany przez starostę i starosta również odwołuje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adzoru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udowlanego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uzgodnieniu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wojewódzkim inspektorem nadzoru budowlanego albo na wniosek wojewódzkiego inspektora nadzoru budowlanego, jednak organem wyższego stopnia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stosunku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powiatowego inspektora nadzoru budowlanego jest wojewódzki inspektor nadzoru budowlanego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0F1E4A">
        <w:rPr>
          <w:rFonts w:ascii="Times New Roman" w:eastAsiaTheme="minorHAnsi" w:hAnsi="Times New Roman"/>
          <w:sz w:val="24"/>
          <w:szCs w:val="24"/>
        </w:rPr>
        <w:t>art. 82 ust. 2 i 3 ustawy Prawo budowlane</w:t>
      </w:r>
      <w:r>
        <w:rPr>
          <w:rFonts w:ascii="ArialMT" w:eastAsiaTheme="minorHAnsi" w:hAnsi="ArialMT" w:cs="ArialMT"/>
        </w:rPr>
        <w:t>).</w:t>
      </w:r>
    </w:p>
    <w:p w:rsidR="00AC5917" w:rsidRPr="0067320D" w:rsidRDefault="00AC5917" w:rsidP="00AC59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Pomimo użytych przez ustawodawcę zwrotów sugerujących głębszy związek ustrojowy pomiędzy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owiatowym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adzoru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udowlanego a starostą, lub wykonującym uprawnienia starosty prezydentem miasta na prawach powiatu, związek ten jest dość iluzoryczny.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godnie z § 3 pkt 3 Zarządzenia nr </w:t>
      </w:r>
      <w:r w:rsidRPr="00DA4FCD">
        <w:rPr>
          <w:rFonts w:ascii="TimesNewRomanPS-BoldMT" w:eastAsiaTheme="minorHAnsi" w:hAnsi="TimesNewRomanPS-BoldMT" w:cs="TimesNewRomanPS-BoldMT"/>
          <w:bCs/>
          <w:sz w:val="24"/>
          <w:szCs w:val="24"/>
        </w:rPr>
        <w:t>1326/2024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Prezydenta Miasta Łodzi z dnia </w:t>
      </w:r>
      <w:r w:rsidRPr="00DA4FCD">
        <w:rPr>
          <w:rFonts w:ascii="TimesNewRomanPS-BoldMT" w:eastAsiaTheme="minorHAnsi" w:hAnsi="TimesNewRomanPS-BoldMT" w:cs="TimesNewRomanPS-BoldMT"/>
          <w:bCs/>
          <w:sz w:val="24"/>
          <w:szCs w:val="24"/>
        </w:rPr>
        <w:t>28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> </w:t>
      </w:r>
      <w:r w:rsidRPr="00DA4FCD">
        <w:rPr>
          <w:rFonts w:ascii="TimesNewRomanPS-BoldMT" w:eastAsiaTheme="minorHAnsi" w:hAnsi="TimesNewRomanPS-BoldMT" w:cs="TimesNewRomanPS-BoldMT"/>
          <w:bCs/>
          <w:sz w:val="24"/>
          <w:szCs w:val="24"/>
        </w:rPr>
        <w:t>czerwca 2024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 r.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ustalenia zakresu spraw prowadzonych przez Prezydenta Miasta Łodzi oraz powierzonych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iceprezydentom Miasta Łodzi, Sekretarzowi Miasta Łodzi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>Skarbnikowi Miasta Łodzi, Pierwszy Wiceprezydent Miasta Łodzi wyłącznie współpracuje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7320D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Powiatowym Inspektorem Nadzoru Budowlanego.                                        </w:t>
      </w:r>
    </w:p>
    <w:p w:rsidR="00AC5917" w:rsidRPr="005223F3" w:rsidRDefault="00AC5917" w:rsidP="00AC591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5223F3">
        <w:rPr>
          <w:rFonts w:ascii="Times New Roman" w:eastAsia="Times New Roman" w:hAnsi="Times New Roman"/>
          <w:sz w:val="24"/>
          <w:szCs w:val="24"/>
          <w:lang w:eastAsia="pl-PL"/>
        </w:rPr>
        <w:t>Biorąc powyższe pod uwagę,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skargę</w:t>
      </w:r>
      <w:r w:rsidRPr="005223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uznaje się</w:t>
      </w:r>
      <w:r w:rsidRPr="005223F3">
        <w:rPr>
          <w:rFonts w:ascii="Times New Roman" w:eastAsia="Times New Roman" w:hAnsi="Times New Roman"/>
          <w:sz w:val="24"/>
          <w:szCs w:val="24"/>
          <w:lang w:eastAsia="pl-PL"/>
        </w:rPr>
        <w:t xml:space="preserve"> za bezzasadną, 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ponieważ </w:t>
      </w:r>
      <w:r>
        <w:rPr>
          <w:rFonts w:ascii="Times New Roman" w:eastAsiaTheme="minorHAnsi" w:hAnsi="Times New Roman"/>
          <w:sz w:val="24"/>
          <w:szCs w:val="24"/>
        </w:rPr>
        <w:t>p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rezydent </w:t>
      </w:r>
      <w:r>
        <w:rPr>
          <w:rFonts w:ascii="Times New Roman" w:eastAsiaTheme="minorHAnsi" w:hAnsi="Times New Roman"/>
          <w:sz w:val="24"/>
          <w:szCs w:val="24"/>
        </w:rPr>
        <w:t>m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iasta nie ma żadnych podstaw prawnych do ingerencji w działania podejmowane przez </w:t>
      </w:r>
      <w:r>
        <w:rPr>
          <w:rFonts w:ascii="Times New Roman" w:eastAsiaTheme="minorHAnsi" w:hAnsi="Times New Roman"/>
          <w:sz w:val="24"/>
          <w:szCs w:val="24"/>
        </w:rPr>
        <w:t>p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owiatowego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nspektora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Pr="005223F3">
        <w:rPr>
          <w:rFonts w:ascii="Times New Roman" w:eastAsiaTheme="minorHAnsi" w:hAnsi="Times New Roman"/>
          <w:sz w:val="24"/>
          <w:szCs w:val="24"/>
        </w:rPr>
        <w:t xml:space="preserve">adzoru </w:t>
      </w:r>
      <w:r>
        <w:rPr>
          <w:rFonts w:ascii="Times New Roman" w:eastAsiaTheme="minorHAnsi" w:hAnsi="Times New Roman"/>
          <w:sz w:val="24"/>
          <w:szCs w:val="24"/>
        </w:rPr>
        <w:t>b</w:t>
      </w:r>
      <w:r w:rsidRPr="005223F3">
        <w:rPr>
          <w:rFonts w:ascii="Times New Roman" w:eastAsiaTheme="minorHAnsi" w:hAnsi="Times New Roman"/>
          <w:sz w:val="24"/>
          <w:szCs w:val="24"/>
        </w:rPr>
        <w:t>udowlanego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AC5917" w:rsidRDefault="00AC5917" w:rsidP="00AC5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917" w:rsidRPr="0067320D" w:rsidRDefault="00AC5917" w:rsidP="00AC591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C5917" w:rsidRPr="0067320D" w:rsidRDefault="00AC5917" w:rsidP="00AC5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AC5917" w:rsidRPr="0067320D" w:rsidRDefault="00AC5917" w:rsidP="00AC59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67320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F4798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17"/>
    <w:rsid w:val="001A7B09"/>
    <w:rsid w:val="00776C89"/>
    <w:rsid w:val="00AC5917"/>
    <w:rsid w:val="00F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63DC127"/>
  <w15:chartTrackingRefBased/>
  <w15:docId w15:val="{40B7CC48-C496-43D4-BB35-68D53BCA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2025-06-13T10:16:00Z</dcterms:created>
  <dcterms:modified xsi:type="dcterms:W3CDTF">2025-06-17T09:48:00Z</dcterms:modified>
</cp:coreProperties>
</file>