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40" w:rsidRDefault="00323040" w:rsidP="003230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23040" w:rsidRDefault="00323040" w:rsidP="00323040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94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323040" w:rsidRDefault="00323040" w:rsidP="00323040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17 czerwca 2025 r.</w:t>
      </w:r>
    </w:p>
    <w:p w:rsidR="00323040" w:rsidRDefault="00323040" w:rsidP="00323040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3040" w:rsidRDefault="00323040" w:rsidP="00323040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3040" w:rsidRDefault="00323040" w:rsidP="00323040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3040" w:rsidRDefault="00323040" w:rsidP="00323040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323040" w:rsidRDefault="00323040" w:rsidP="00323040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323040" w:rsidRDefault="00323040" w:rsidP="00323040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323040" w:rsidRDefault="00323040" w:rsidP="0032304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323040" w:rsidRDefault="00323040" w:rsidP="0032304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Zarządu Dróg i Transportu.</w:t>
      </w:r>
    </w:p>
    <w:p w:rsidR="00323040" w:rsidRDefault="00323040" w:rsidP="0032304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23040" w:rsidRDefault="00323040" w:rsidP="0032304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</w:t>
      </w:r>
      <w:r>
        <w:rPr>
          <w:rFonts w:ascii="Times New Roman" w:hAnsi="Times New Roman"/>
          <w:sz w:val="24"/>
          <w:szCs w:val="24"/>
        </w:rPr>
        <w:t xml:space="preserve"> 2024 poz. 1465, </w:t>
      </w:r>
      <w:r>
        <w:rPr>
          <w:rFonts w:ascii="Times New Roman" w:hAnsi="Times New Roman"/>
          <w:bCs/>
          <w:sz w:val="24"/>
          <w:szCs w:val="24"/>
        </w:rPr>
        <w:t>1572, 1907 i 1940</w:t>
      </w:r>
      <w:r>
        <w:rPr>
          <w:rFonts w:ascii="Times New Roman" w:eastAsia="Calibri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323040" w:rsidRDefault="00323040" w:rsidP="0032304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323040" w:rsidRDefault="00323040" w:rsidP="00323040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3040" w:rsidRDefault="00323040" w:rsidP="00323040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…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działania Dyrektora Zarządu Dróg i Transportu uznaje się za bezzasadną.</w:t>
      </w:r>
    </w:p>
    <w:p w:rsidR="00323040" w:rsidRDefault="00323040" w:rsidP="00323040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323040" w:rsidRDefault="00323040" w:rsidP="00323040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323040" w:rsidRDefault="00323040" w:rsidP="00323040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323040" w:rsidRDefault="00323040" w:rsidP="0032304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040" w:rsidRDefault="00323040" w:rsidP="0032304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040" w:rsidRDefault="00323040" w:rsidP="00323040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323040" w:rsidRDefault="00323040" w:rsidP="00323040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23040" w:rsidRDefault="00323040" w:rsidP="00323040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23040" w:rsidRDefault="00323040" w:rsidP="00323040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23040" w:rsidRDefault="00323040" w:rsidP="00323040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323040" w:rsidRDefault="00323040" w:rsidP="003230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3040" w:rsidRDefault="00323040" w:rsidP="003230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3040" w:rsidRDefault="00323040" w:rsidP="003230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3040" w:rsidRDefault="00323040" w:rsidP="003230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323040" w:rsidRDefault="00323040" w:rsidP="003230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323040" w:rsidRDefault="00323040" w:rsidP="003230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23040" w:rsidRDefault="00323040" w:rsidP="00323040"/>
    <w:p w:rsidR="00323040" w:rsidRDefault="00323040" w:rsidP="00323040"/>
    <w:p w:rsidR="00323040" w:rsidRDefault="00323040" w:rsidP="00323040"/>
    <w:p w:rsidR="00323040" w:rsidRDefault="00323040" w:rsidP="00323040"/>
    <w:p w:rsidR="00323040" w:rsidRDefault="00323040" w:rsidP="00323040"/>
    <w:p w:rsidR="00323040" w:rsidRDefault="00323040" w:rsidP="003230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23040" w:rsidRDefault="00323040" w:rsidP="00323040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323040" w:rsidRDefault="00323040" w:rsidP="00323040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323040" w:rsidRDefault="00323040" w:rsidP="00323040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23040" w:rsidRDefault="00323040" w:rsidP="00323040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323040" w:rsidRDefault="00323040" w:rsidP="0032304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3040" w:rsidRDefault="00323040" w:rsidP="0032304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323040" w:rsidRDefault="00323040" w:rsidP="003230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40" w:rsidRPr="00477548" w:rsidRDefault="00323040" w:rsidP="0032304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17 kwietnia 2025 r. do Rady Miejskiej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7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Miejskiego Rzecznika Konsumentów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7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wpłynęła skarga na działania Dyrektora Zarządu Dróg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7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Transportu w związku </w:t>
      </w:r>
      <w:r w:rsidRPr="00477548">
        <w:rPr>
          <w:rFonts w:ascii="Times New Roman" w:hAnsi="Times New Roman" w:cs="Times New Roman"/>
          <w:sz w:val="24"/>
          <w:szCs w:val="24"/>
        </w:rPr>
        <w:t>z naliczeniem opłat dodatkowych powstałych w wyniku nieopłaconych postojów w Strefie Płatnego Parkowania w Łodzi, zwanej dalej Strefą, w okresie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października 2024 r. pojazdu</w:t>
      </w:r>
      <w:r>
        <w:rPr>
          <w:rFonts w:ascii="Times New Roman" w:hAnsi="Times New Roman" w:cs="Times New Roman"/>
          <w:sz w:val="24"/>
          <w:szCs w:val="24"/>
        </w:rPr>
        <w:t xml:space="preserve"> Skarżącej.</w:t>
      </w:r>
    </w:p>
    <w:p w:rsidR="00323040" w:rsidRDefault="00323040" w:rsidP="0032304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40" w:rsidRDefault="00323040" w:rsidP="0032304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323040" w:rsidRDefault="00323040" w:rsidP="0032304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3040" w:rsidRPr="00477548" w:rsidRDefault="00323040" w:rsidP="0032304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548">
        <w:rPr>
          <w:rFonts w:ascii="Times New Roman" w:hAnsi="Times New Roman" w:cs="Times New Roman"/>
          <w:sz w:val="24"/>
          <w:szCs w:val="24"/>
        </w:rPr>
        <w:t>Zgodnie ze stanem prawnym obowiązującym w ww. okresie (a także obecnie),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 xml:space="preserve">wynikającym z przepisów ustawy z dnia 21 marca 1985 r. </w:t>
      </w:r>
      <w:r w:rsidRPr="00477548">
        <w:rPr>
          <w:rFonts w:ascii="Times New Roman" w:hAnsi="Times New Roman" w:cs="Times New Roman"/>
          <w:i/>
          <w:iCs/>
          <w:sz w:val="24"/>
          <w:szCs w:val="24"/>
        </w:rPr>
        <w:t xml:space="preserve">o drogach publicznych </w:t>
      </w:r>
      <w:r w:rsidRPr="00477548">
        <w:rPr>
          <w:rFonts w:ascii="Times New Roman" w:hAnsi="Times New Roman" w:cs="Times New Roman"/>
          <w:sz w:val="24"/>
          <w:szCs w:val="24"/>
        </w:rPr>
        <w:t>oraz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 xml:space="preserve">Nr LX/1803/22 Rady Miejskiej w Łodzi z dnia 1 czerwca 2022 r. </w:t>
      </w:r>
      <w:r w:rsidRPr="00477548">
        <w:rPr>
          <w:rFonts w:ascii="Times New Roman" w:hAnsi="Times New Roman" w:cs="Times New Roman"/>
          <w:i/>
          <w:iCs/>
          <w:sz w:val="24"/>
          <w:szCs w:val="24"/>
        </w:rPr>
        <w:t>w sprawie ustalenia strefy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i/>
          <w:iCs/>
          <w:sz w:val="24"/>
          <w:szCs w:val="24"/>
        </w:rPr>
        <w:t>płatnego parkowania pojazdów samochodowych na drogach publicznych w Łodzi oraz opłat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i/>
          <w:iCs/>
          <w:sz w:val="24"/>
          <w:szCs w:val="24"/>
        </w:rPr>
        <w:t xml:space="preserve">za postój w tej strefie i sposobu ich pobierania </w:t>
      </w:r>
      <w:r w:rsidRPr="00477548">
        <w:rPr>
          <w:rFonts w:ascii="Times New Roman" w:hAnsi="Times New Roman" w:cs="Times New Roman"/>
          <w:sz w:val="24"/>
          <w:szCs w:val="24"/>
        </w:rPr>
        <w:t>ze zm. (obecnie obowiązująca uchwała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zakresie to uchwała Nr XIII/329/25 Rady Miejskiej w Łodzi z dnia 15 stycznia 2025 r.), 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kierowcy, bez względu na przyczynę zajęcia stanowiska postojowego wyznaczonego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w obszarze Strefy, zobowiązani są do wniesienia opłaty parkingowej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odpowiadającej całemu czasowi postoju - zgodnie z taryfikatorem przyjętym ww. uchwałą.</w:t>
      </w:r>
    </w:p>
    <w:p w:rsidR="00323040" w:rsidRPr="00477548" w:rsidRDefault="00323040" w:rsidP="0032304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548">
        <w:rPr>
          <w:rFonts w:ascii="Times New Roman" w:hAnsi="Times New Roman" w:cs="Times New Roman"/>
          <w:sz w:val="24"/>
          <w:szCs w:val="24"/>
        </w:rPr>
        <w:t>Z powyższego obowiązku zwolnione zostały wyłącznie pojazdy należące do instytucji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publicznych wymienionych w art. 13 ust. 3 ww. ustawy oraz w § 4 ww. uchwały. Przedstawione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akty prawne nie uwzględniły mieszkańców ul. Jaracza, jako grupy zwolnionej z opłat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przypadku remontu jezdni przy zamieszkiwanej przez nich posesji - tym samym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548">
        <w:rPr>
          <w:rFonts w:ascii="Times New Roman" w:hAnsi="Times New Roman" w:cs="Times New Roman"/>
          <w:sz w:val="24"/>
          <w:szCs w:val="24"/>
        </w:rPr>
        <w:t xml:space="preserve"> bez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względu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na przyczynę zaparkowania pojazdu w Strefie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548">
        <w:rPr>
          <w:rFonts w:ascii="Times New Roman" w:hAnsi="Times New Roman" w:cs="Times New Roman"/>
          <w:sz w:val="24"/>
          <w:szCs w:val="24"/>
        </w:rPr>
        <w:t xml:space="preserve"> za każdym razem mieszkańcy muszą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wnieść stosowną opłatę. Jeżeli tego nie zrobią, obowiązek uiszczenia opłaty dodatkowej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powstaje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mocy prawa.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Zarząd Dróg i Transportu, jako jednostka wykonująca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w imieniu Prezydenta Miasta Łodzi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548">
        <w:rPr>
          <w:rFonts w:ascii="Times New Roman" w:hAnsi="Times New Roman" w:cs="Times New Roman"/>
          <w:sz w:val="24"/>
          <w:szCs w:val="24"/>
        </w:rPr>
        <w:t xml:space="preserve"> zadania m.in. zarządcy Strefy, zobowiązany jes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477548">
        <w:rPr>
          <w:rFonts w:ascii="Times New Roman" w:hAnsi="Times New Roman" w:cs="Times New Roman"/>
          <w:sz w:val="24"/>
          <w:szCs w:val="24"/>
        </w:rPr>
        <w:t>do wykonywania powierzonych mu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zadań wyłącznie w oparciu o literę prawa. W związku z tym,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477548">
        <w:rPr>
          <w:rFonts w:ascii="Times New Roman" w:hAnsi="Times New Roman" w:cs="Times New Roman"/>
          <w:sz w:val="24"/>
          <w:szCs w:val="24"/>
        </w:rPr>
        <w:t>korespondencji Zarządu Dróg i Transportu przedstawione zostało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stanowisko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wymagalności powstałych względem Skarżącej zobowiązań. Wskazano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przysługującą jej możliwość skorzystania z trybu odwoławczego na etapie egzekucji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administracyjnej.</w:t>
      </w:r>
    </w:p>
    <w:p w:rsidR="00323040" w:rsidRPr="00477548" w:rsidRDefault="00323040" w:rsidP="0032304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7548">
        <w:rPr>
          <w:rFonts w:ascii="Times New Roman" w:hAnsi="Times New Roman" w:cs="Times New Roman"/>
          <w:sz w:val="24"/>
          <w:szCs w:val="24"/>
        </w:rPr>
        <w:t>Rada Miejska w Łodzi, zgodnie z art. 13b ust. 4 pkt 2 ustawy z dnia 21 marca 1985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77548">
        <w:rPr>
          <w:rFonts w:ascii="Times New Roman" w:hAnsi="Times New Roman" w:cs="Times New Roman"/>
          <w:i/>
          <w:iCs/>
          <w:sz w:val="24"/>
          <w:szCs w:val="24"/>
        </w:rPr>
        <w:t>drogach publicznych</w:t>
      </w:r>
      <w:r w:rsidRPr="00477548">
        <w:rPr>
          <w:rFonts w:ascii="Times New Roman" w:hAnsi="Times New Roman" w:cs="Times New Roman"/>
          <w:sz w:val="24"/>
          <w:szCs w:val="24"/>
        </w:rPr>
        <w:t>, ustalając strefę płatnego parkowania wprowadziła opłaty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abonamentowe lub zryczałtowane oraz zerową stawkę opłaty dla niektórych użytkowników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drogi. Do zakupu abonamentu parkingowego dla mieszkańca Strefy uprawnione są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lastRenderedPageBreak/>
        <w:t>fizyczne, które rozliczają podatek dochodowy w Łodzi, są zameldowane w obszarze Strefy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oraz korzystają z pojazdu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podstawie: własności/współwłasności, umowy leasingu,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przewłaszczenia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zabezpieczenie (w przypadku umowy kredytu na zakup pojazdu)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lub umowy najmu bądź dzierżawy zawartej z podmiotem, którego przedmiotem przeważającej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działalności gospodarczej jest najem lub dzierżawa pojazdów.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Należy zauważyć, że szczególny charakter sytuacji, w jakiej znajdują się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mieszkające w centrum Miasta był podstawą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ustalenia ceny powyższego abonamentu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na warunkach preferencyjnych w stosunku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548">
        <w:rPr>
          <w:rFonts w:ascii="Times New Roman" w:hAnsi="Times New Roman" w:cs="Times New Roman"/>
          <w:sz w:val="24"/>
          <w:szCs w:val="24"/>
        </w:rPr>
        <w:t>pozostałych użytkowników dróg, którzy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abonament, będący formą zryczałtowanej opłaty parkingowej, mogą zakupić w standardowej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cenie 3000 zł za rok. Możliwość rozliczenia podatku dochodowego w dowolnie wybranym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urzędzie skarbowym w kraju jest indywidualnym prawem każdego podatnika. W związku z tym,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nie należy twierdzić, że przysługujące Skarżącej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548">
        <w:rPr>
          <w:rFonts w:ascii="Times New Roman" w:hAnsi="Times New Roman" w:cs="Times New Roman"/>
          <w:sz w:val="24"/>
          <w:szCs w:val="24"/>
        </w:rPr>
        <w:t>uprawnienia były niesprawiedliwe i stawiały ją w gorszej sytuacji niż ogół kierowców.</w:t>
      </w:r>
    </w:p>
    <w:p w:rsidR="00323040" w:rsidRDefault="00323040" w:rsidP="0032304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3040" w:rsidRDefault="00323040" w:rsidP="003230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23040" w:rsidRDefault="00323040" w:rsidP="0032304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323040" w:rsidRDefault="00323040" w:rsidP="003230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40" w:rsidRDefault="00323040" w:rsidP="0032304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323040" w:rsidRDefault="00323040" w:rsidP="003230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23040" w:rsidRDefault="00323040" w:rsidP="00323040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32304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40"/>
    <w:rsid w:val="001A7B09"/>
    <w:rsid w:val="00323040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206E"/>
  <w15:chartTrackingRefBased/>
  <w15:docId w15:val="{88D8248B-095B-4DDB-9494-5819E3EF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0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2025-06-16T12:01:00Z</dcterms:created>
  <dcterms:modified xsi:type="dcterms:W3CDTF">2025-06-16T12:01:00Z</dcterms:modified>
</cp:coreProperties>
</file>