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41A6B">
      <w:pPr>
        <w:ind w:left="5669"/>
        <w:jc w:val="left"/>
      </w:pPr>
      <w:r>
        <w:t>Druk Nr</w:t>
      </w:r>
      <w:r w:rsidR="00BC1441">
        <w:t xml:space="preserve"> 153/2025</w:t>
      </w:r>
    </w:p>
    <w:p w:rsidR="00A77B3E" w:rsidRDefault="00841A6B">
      <w:pPr>
        <w:ind w:left="5669"/>
        <w:jc w:val="left"/>
      </w:pPr>
      <w:r>
        <w:t>Projekt z dnia</w:t>
      </w:r>
      <w:r w:rsidR="00BC1441">
        <w:t xml:space="preserve"> 27.06.2025 r.</w:t>
      </w:r>
    </w:p>
    <w:p w:rsidR="00A77B3E" w:rsidRDefault="00A77B3E">
      <w:pPr>
        <w:ind w:left="5669"/>
        <w:jc w:val="left"/>
      </w:pPr>
    </w:p>
    <w:p w:rsidR="00A77B3E" w:rsidRDefault="00841A6B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841A6B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841A6B">
      <w:pPr>
        <w:keepNext/>
        <w:spacing w:before="240" w:after="240"/>
        <w:jc w:val="center"/>
      </w:pPr>
      <w:r>
        <w:rPr>
          <w:b/>
        </w:rPr>
        <w:t>zmieniająca uchwałę w sprawie ustalenia szczegółowych zasad ponoszenia odpłatności za pobyt w ośrodkach wsparcia i mieszkaniach treningowych lub wspomaganych.</w:t>
      </w:r>
    </w:p>
    <w:p w:rsidR="00A77B3E" w:rsidRDefault="00841A6B">
      <w:pPr>
        <w:keepLines/>
        <w:spacing w:before="120" w:after="120"/>
        <w:ind w:firstLine="567"/>
      </w:pPr>
      <w:r>
        <w:t>Na podstawie art. 18 ust. 2 pkt 15, art. 40 ust. 1 ustawy z dnia 8 marca 1990 r. o samorządzie gminnym (Dz. U. z 2024 r. poz. 1465, 1572, 1907 i 1940) oraz art. 97 ust. 1 i 5 ustawy z dnia 12 marca 2004 r. o pomocy społecznej (Dz. U. z 2024 r. poz. 1283, 1572 oraz z 2025 r. poz. 620 i 718), Rada Miejska w Łodzi</w:t>
      </w:r>
    </w:p>
    <w:p w:rsidR="00A77B3E" w:rsidRDefault="00841A6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41A6B">
      <w:pPr>
        <w:keepLines/>
        <w:spacing w:before="120" w:after="120"/>
        <w:ind w:firstLine="567"/>
      </w:pPr>
      <w:r>
        <w:t>§ 1. W uchwale Nr LXXIV/2232/23 Rady Miejskiej w Łodzi z dnia 12 kwietnia 2023 r. w sprawie ustalenia szczegółowych zasad ponoszenia odpłatności za pobyt w ośrodkach wsparcia i mieszkaniach treningowych lub wspomaganych (Dz. Urz. Woj. Łódzkiego poz. 3696), zmienionej uchwałami Rady Miejskiej w Łodzi: Nr LXXIX/2387/23 z dnia 30 sierpnia 2023 r. (Dz. Urz. Woj. Łódzkiego poz. 7800), Nr LXXXIX/2723/24 z dnia 10 kwietnia 2024 r. (Dz. Urz. Woj. Łódzkiego poz. 3686), Nr VII/221/24 z dnia 16 października 2024 r. (Dz. Urz. Woj. Łódzkiego poz. 9717) i Nr XV/387/25 z dnia 12 marca 2025 r. (Dz. Urz. Woj. Łódzkiego poz. 3696), w § 2:</w:t>
      </w:r>
    </w:p>
    <w:p w:rsidR="00A77B3E" w:rsidRDefault="00841A6B">
      <w:pPr>
        <w:keepLines/>
        <w:spacing w:before="120" w:after="120"/>
      </w:pPr>
      <w:r>
        <w:t>1) ust. 1 i 1a otrzymują brzmienie:</w:t>
      </w:r>
    </w:p>
    <w:p w:rsidR="00A77B3E" w:rsidRDefault="00841A6B">
      <w:pPr>
        <w:keepLines/>
        <w:spacing w:before="120" w:after="120"/>
        <w:ind w:left="340" w:firstLine="454"/>
      </w:pPr>
      <w:r>
        <w:t>„1. Wysokość miesięcznej opłaty za pobyt w dziennym domu pomocy, z zastrzeżeniem ust. 1a, ust. 1b i § 2a, ustala się w wysokości 50% kwoty kryterium dochodowego, o którym mowa w art. 8 ust. 1 pkt 1 ustawy z dnia 12 marca 2004 r. o pomocy społecznej, jeżeli dochód osoby samotnie gospodarującej lub dochód na osobę w rodzinie przekracza 100% kwoty kryterium dochodowego osoby samotnie gospodarującej lub kryterium dochodowego na osobę w rodzinie określonego w art. 8 ust. 1 pkt 1 i 2 ustawy z dnia 12 marca 2004 r. o pomocy społecznej.</w:t>
      </w:r>
    </w:p>
    <w:p w:rsidR="00A77B3E" w:rsidRDefault="00841A6B">
      <w:pPr>
        <w:keepLines/>
        <w:spacing w:before="120" w:after="120"/>
        <w:ind w:left="340" w:firstLine="567"/>
      </w:pPr>
      <w:r>
        <w:t>1a. Wysokość opłaty za pobyt w Dziennym Domu Pomocy dla Osób Niepełnosprawnych w Łodzi przy ul. Rojnej 18a wraz z Filią przy ul. Piotrkowskiej 142 ustala się w wysokości 20 zł dziennie w przypadku pobytu dziennego i 26 zł dziennie w przypadku pobytu całodobowego, jeżeli:</w:t>
      </w:r>
    </w:p>
    <w:p w:rsidR="00A77B3E" w:rsidRDefault="00841A6B">
      <w:pPr>
        <w:keepLines/>
        <w:spacing w:before="120" w:after="120"/>
        <w:ind w:left="340"/>
      </w:pPr>
      <w:r>
        <w:t>1) dochód osoby samotnie gospodarującej przekracza 100% kwoty kryterium dochodowego osoby samotnie gospodarującej określonego w art. 8 ust. 1 pkt 1 ustawy z dnia 12 marca 2004 r. o pomocy społecznej;</w:t>
      </w:r>
    </w:p>
    <w:p w:rsidR="00A77B3E" w:rsidRDefault="00841A6B">
      <w:pPr>
        <w:keepLines/>
        <w:spacing w:before="120" w:after="120"/>
        <w:ind w:left="340"/>
      </w:pPr>
      <w:r>
        <w:t>2) dochód na osobę w rodzinie przekracza 100% kwoty kryterium dochodowego na osobę w rodzinie określonego w art. 8 ust. 1 pkt 2 ustawy z dnia 12 marca 2004 r. o pomocy społecznej.”;</w:t>
      </w:r>
    </w:p>
    <w:p w:rsidR="00A77B3E" w:rsidRDefault="00841A6B">
      <w:pPr>
        <w:keepLines/>
        <w:spacing w:before="120" w:after="120"/>
      </w:pPr>
      <w:r>
        <w:t>2) po ust. 1a dodaje się ust. 1b w brzmieniu:</w:t>
      </w:r>
    </w:p>
    <w:p w:rsidR="00A77B3E" w:rsidRDefault="00841A6B">
      <w:pPr>
        <w:keepLines/>
        <w:spacing w:before="120" w:after="120"/>
        <w:ind w:left="340" w:firstLine="454"/>
      </w:pPr>
      <w:r>
        <w:lastRenderedPageBreak/>
        <w:t>„1b. Wysokość miesięcznej opłaty za pobyt w dziennym domu pomocy, przyznany w związku z realizacją projektów lub programów finansowanych lub współfinansowanych ze środków Unii Europejskiej lub ze źródeł innych niż środki własne Miasta Łodzi, ustala się jako procent opłaty za pobyt w dziennym domu pomocy ustalonej odpowiednio zgodnie z § 2 ust. 1 i ust. 1a uchwały. Szczegółową wysokość opłaty określa poniższa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6C0254">
        <w:trPr>
          <w:trHeight w:val="66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jc w:val="center"/>
            </w:pPr>
            <w:r>
              <w:rPr>
                <w:b/>
                <w:sz w:val="20"/>
              </w:rPr>
              <w:t>Kwota dochodu osoby samotnie gospodarującej lub dochodu na osobę w rodzinie w stosunku do kwoty kryterium dochodowego osoby samotnie gospodarującej lub kryterium dochodowego na osobę w rodzinie określonego w art. 8 ust. 1 pkt 1 i 2 ustawy z dnia 12 marca 2004 r. o pomocy społecznej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miesięcznej opłaty za pobyt</w:t>
            </w:r>
            <w:r>
              <w:rPr>
                <w:b/>
                <w:sz w:val="20"/>
              </w:rPr>
              <w:br/>
              <w:t>w dziennym domu pomocy, przyznany w związku z realizacją projektów lub programów finansowanych lub współfinansowanych ze środków Unii Europejskiej lub ze źródeł innych niż środki własne Miasta Łodzi</w:t>
            </w:r>
          </w:p>
        </w:tc>
      </w:tr>
      <w:tr w:rsidR="006C0254">
        <w:trPr>
          <w:trHeight w:val="9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powyżej 100% do 250%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10% opłaty za pobyt w dziennym domu pomocy ustalonej odpowiednio zgodnie</w:t>
            </w:r>
            <w:r>
              <w:rPr>
                <w:color w:val="000000"/>
                <w:sz w:val="22"/>
                <w:u w:color="000000"/>
              </w:rPr>
              <w:br/>
              <w:t xml:space="preserve"> z § 2 ust. 1 i ust. 1a uchwały</w:t>
            </w:r>
          </w:p>
        </w:tc>
      </w:tr>
      <w:tr w:rsidR="006C0254">
        <w:trPr>
          <w:trHeight w:val="9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powyżej 250%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41A6B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50% opłaty za pobyt w dziennym domu pomocy ustalonej odpowiednio zgodnie</w:t>
            </w:r>
            <w:r>
              <w:rPr>
                <w:color w:val="000000"/>
                <w:sz w:val="22"/>
                <w:u w:color="000000"/>
              </w:rPr>
              <w:br/>
              <w:t>z § 2 ust. 1 i ust. 1a uchwały</w:t>
            </w:r>
          </w:p>
        </w:tc>
      </w:tr>
    </w:tbl>
    <w:p w:rsidR="00A77B3E" w:rsidRDefault="00841A6B">
      <w:pPr>
        <w:spacing w:before="120" w:after="120"/>
        <w:ind w:left="623" w:firstLine="227"/>
      </w:pPr>
      <w:r>
        <w:t>.”.</w:t>
      </w:r>
    </w:p>
    <w:p w:rsidR="00A77B3E" w:rsidRDefault="00841A6B">
      <w:pPr>
        <w:keepLines/>
        <w:spacing w:before="120" w:after="120"/>
        <w:ind w:firstLine="567"/>
      </w:pPr>
      <w:r>
        <w:t>§ 2. Wykonanie uchwały powierza się Prezydentowi Miasta Łodzi.</w:t>
      </w:r>
    </w:p>
    <w:p w:rsidR="00A77B3E" w:rsidRDefault="00841A6B">
      <w:pPr>
        <w:keepNext/>
        <w:keepLines/>
        <w:spacing w:before="120" w:after="120"/>
        <w:ind w:firstLine="567"/>
      </w:pPr>
      <w:r>
        <w:t>§ 3. Uchwała wchodzi w życie po upływie 14 dni od dnia ogłoszenia w Dzienniku Urzędowym Województwa Łódzkiego.</w:t>
      </w:r>
    </w:p>
    <w:p w:rsidR="00A77B3E" w:rsidRDefault="00841A6B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841A6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7"/>
        <w:gridCol w:w="4995"/>
      </w:tblGrid>
      <w:tr w:rsidR="006C02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254" w:rsidRDefault="006C025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254" w:rsidRDefault="00841A6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841A6B">
      <w:pPr>
        <w:spacing w:before="120" w:after="120"/>
        <w:ind w:left="283" w:firstLine="227"/>
      </w:pPr>
      <w:r>
        <w:t>Projektodawcą jest</w:t>
      </w:r>
    </w:p>
    <w:p w:rsidR="00A77B3E" w:rsidRDefault="00841A6B" w:rsidP="00841A6B">
      <w:pPr>
        <w:spacing w:before="120" w:after="120"/>
        <w:ind w:left="283" w:firstLine="227"/>
        <w:jc w:val="left"/>
        <w:sectPr w:rsidR="00A77B3E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Prezydent </w:t>
      </w:r>
      <w:bookmarkStart w:id="0" w:name="_GoBack"/>
      <w:bookmarkEnd w:id="0"/>
      <w:r>
        <w:t>Miasta Łodzi</w:t>
      </w:r>
    </w:p>
    <w:p w:rsidR="006C0254" w:rsidRDefault="006C0254">
      <w:pPr>
        <w:rPr>
          <w:szCs w:val="20"/>
        </w:rPr>
      </w:pPr>
    </w:p>
    <w:p w:rsidR="006C0254" w:rsidRDefault="00841A6B">
      <w:pPr>
        <w:spacing w:line="360" w:lineRule="auto"/>
        <w:jc w:val="center"/>
        <w:rPr>
          <w:szCs w:val="20"/>
        </w:rPr>
      </w:pPr>
      <w:r>
        <w:rPr>
          <w:b/>
          <w:caps/>
          <w:szCs w:val="20"/>
        </w:rPr>
        <w:t>uzasadnienie</w:t>
      </w:r>
    </w:p>
    <w:p w:rsidR="006C0254" w:rsidRDefault="006C0254">
      <w:pPr>
        <w:jc w:val="center"/>
        <w:rPr>
          <w:szCs w:val="20"/>
        </w:rPr>
      </w:pPr>
    </w:p>
    <w:p w:rsidR="006C0254" w:rsidRDefault="00841A6B">
      <w:pPr>
        <w:ind w:firstLine="426"/>
        <w:rPr>
          <w:szCs w:val="20"/>
        </w:rPr>
      </w:pPr>
      <w:r>
        <w:rPr>
          <w:szCs w:val="20"/>
        </w:rPr>
        <w:t xml:space="preserve">Zgodnie z art. 97 ust. 1 ustawy z dnia 12 marca 2004 r. o pomocy społecznej </w:t>
      </w:r>
      <w:r>
        <w:rPr>
          <w:szCs w:val="20"/>
        </w:rPr>
        <w:br/>
        <w:t xml:space="preserve">(Dz. U. z 2024 r. poz. 1283, 1572 oraz z 2025 r. poz. 620), opłatę za pobyt w ośrodkach wsparcia i mieszkaniach treningowych lub wspomaganych ustala podmiot kierujący </w:t>
      </w:r>
      <w:r>
        <w:rPr>
          <w:szCs w:val="20"/>
        </w:rPr>
        <w:br/>
        <w:t>w uzgodnieniu z osobą kierowaną, uwzględniając przyznany zakres usług. Osoby nie ponoszą opłat, jeżeli dochód osoby samotnie gospodarującej lub dochód na osobę w rodzinie nie przekracza kwoty kryterium dochodowego. Natomiast zgodnie z ust. 5 przywołanego art. Rada powiatu lub rada gminy w drodze uchwały ustala, w zakresie zadań własnych, szczegółowe zasady ponoszenia odpłatności za pobyt w ośrodkach wsparcia i mieszkaniach treningowych lub wspomaganych.</w:t>
      </w:r>
    </w:p>
    <w:p w:rsidR="006C0254" w:rsidRDefault="00841A6B">
      <w:pPr>
        <w:ind w:firstLine="426"/>
        <w:rPr>
          <w:szCs w:val="20"/>
        </w:rPr>
      </w:pPr>
      <w:r>
        <w:rPr>
          <w:szCs w:val="20"/>
        </w:rPr>
        <w:t xml:space="preserve">Przyjęcie projektowanej zmiany uchwały, wynika z konieczności dostosowania odpłatności za pobyt w dziennym domu pomocy związany z realizacją projektów lub programów finansowanych lub współfinansowanych ze środków Unii Europejskiej lub innych źródeł do warunków i wytycznych określonych w tych projektach lub programach. Ponadto konieczne jest uwzględnienie również osób samotnie gospodarujących, które – poza wsparciem świadczonym w Dziennym Domu Pobytu dla Osób z Niepełnosprawnością – </w:t>
      </w:r>
      <w:r>
        <w:rPr>
          <w:szCs w:val="20"/>
        </w:rPr>
        <w:br/>
        <w:t xml:space="preserve">w warunkach domowych korzystają z pomocy bliskich, sąsiadów lub lokalnych instytucji. Takie otoczenie wsparciem, możliwe między innymi dzięki środkom unijnym, realnie wpływa na zdolność tych osób do samodzielnego funkcjonowania w środowisku domowym. Ujęcie tej zmiany w projektach pozwala na poszerzenie grona osób objętych pomocą </w:t>
      </w:r>
      <w:r>
        <w:rPr>
          <w:szCs w:val="20"/>
        </w:rPr>
        <w:br/>
        <w:t>i funkcjonujących poza instytucjonalnymi formami wsparcia.</w:t>
      </w:r>
    </w:p>
    <w:p w:rsidR="006C0254" w:rsidRDefault="006C0254">
      <w:pPr>
        <w:ind w:firstLine="426"/>
        <w:rPr>
          <w:szCs w:val="20"/>
        </w:rPr>
      </w:pPr>
    </w:p>
    <w:p w:rsidR="006C0254" w:rsidRDefault="006C0254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C0254" w:rsidSect="00977136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C0254"/>
    <w:rsid w:val="00841A6B"/>
    <w:rsid w:val="00977136"/>
    <w:rsid w:val="00A77B3E"/>
    <w:rsid w:val="00BC144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7136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szczegółowych zasad ponoszenia odpłatności za pobyt w^ośrodkach wsparcia i^mieszkaniach treningowych lub wspomaganych.</dc:subject>
  <dc:creator>jolmur</dc:creator>
  <cp:lastModifiedBy>sstanczyk</cp:lastModifiedBy>
  <cp:revision>3</cp:revision>
  <dcterms:created xsi:type="dcterms:W3CDTF">2025-06-27T15:36:00Z</dcterms:created>
  <dcterms:modified xsi:type="dcterms:W3CDTF">2025-06-30T08:17:00Z</dcterms:modified>
  <cp:category>Akt prawny</cp:category>
</cp:coreProperties>
</file>