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882CE0" w14:textId="50F6E328" w:rsidR="00A77B3E" w:rsidRDefault="0039585D">
      <w:pPr>
        <w:ind w:left="6236"/>
        <w:jc w:val="left"/>
      </w:pPr>
      <w:r>
        <w:t xml:space="preserve">Druk Nr </w:t>
      </w:r>
      <w:r w:rsidR="001656CB">
        <w:t>157/2025</w:t>
      </w:r>
    </w:p>
    <w:p w14:paraId="332E82B7" w14:textId="7ECEF427" w:rsidR="00A77B3E" w:rsidRDefault="0039585D">
      <w:pPr>
        <w:ind w:left="6236"/>
        <w:jc w:val="left"/>
      </w:pPr>
      <w:r>
        <w:t>Projekt z dnia</w:t>
      </w:r>
      <w:r w:rsidR="001656CB">
        <w:t xml:space="preserve"> 01.07.2025 r.</w:t>
      </w:r>
    </w:p>
    <w:p w14:paraId="1A596B58" w14:textId="77777777" w:rsidR="00A77B3E" w:rsidRDefault="00A77B3E">
      <w:pPr>
        <w:ind w:left="6236"/>
        <w:jc w:val="left"/>
      </w:pPr>
    </w:p>
    <w:p w14:paraId="7377BFAB" w14:textId="77777777" w:rsidR="00A77B3E" w:rsidRDefault="0039585D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540105DF" w14:textId="77777777" w:rsidR="00A77B3E" w:rsidRDefault="0039585D">
      <w:pPr>
        <w:spacing w:after="240"/>
        <w:jc w:val="center"/>
        <w:rPr>
          <w:b/>
          <w:caps/>
        </w:rPr>
      </w:pPr>
      <w:r>
        <w:rPr>
          <w:b/>
        </w:rPr>
        <w:t>z dnia                      2025 r.</w:t>
      </w:r>
    </w:p>
    <w:p w14:paraId="464B1481" w14:textId="77777777" w:rsidR="00A77B3E" w:rsidRDefault="0039585D">
      <w:pPr>
        <w:keepNext/>
        <w:spacing w:after="480"/>
        <w:jc w:val="center"/>
      </w:pPr>
      <w:bookmarkStart w:id="0" w:name="_GoBack"/>
      <w:r>
        <w:rPr>
          <w:b/>
        </w:rPr>
        <w:t xml:space="preserve">w sprawie przystąpienia do sporządzenia zmiany miejscowego planu zagospodarowania przestrzennego dla części obszaru miasta Łodzi położonej </w:t>
      </w:r>
      <w:r>
        <w:rPr>
          <w:b/>
        </w:rPr>
        <w:t>w rejonie ulic: Piotrkowskiej, ks. bp. Wincentego Tymienieckiego, Jana Kilińskiego i Milionowej</w:t>
      </w:r>
      <w:bookmarkEnd w:id="0"/>
      <w:r>
        <w:rPr>
          <w:b/>
        </w:rPr>
        <w:t>.</w:t>
      </w:r>
    </w:p>
    <w:p w14:paraId="495E6032" w14:textId="77777777" w:rsidR="00A77B3E" w:rsidRDefault="0039585D">
      <w:pPr>
        <w:spacing w:before="120" w:after="120"/>
        <w:ind w:firstLine="567"/>
      </w:pPr>
      <w:r>
        <w:t>Na podstawie art. 18 ust. 2 pkt 15 ustawy z dnia 8 marca 1990 r. o samorządzie gminnym (Dz. U. z 2024 r. poz. 1465, 1572, 1907 i 1940), w związku z art. 14 ust</w:t>
      </w:r>
      <w:r>
        <w:t>. 1 i art. 27 ustawy z dnia 27 marca 2003 r. o planowaniu i zagospodarowaniu przestrzennym (Dz. U. z 2024 r. poz. 1130, 1907 i 1940 oraz z 2025 r. poz. 527 i 680), Rada Miejska w Łodzi</w:t>
      </w:r>
    </w:p>
    <w:p w14:paraId="449D3502" w14:textId="77777777" w:rsidR="00A77B3E" w:rsidRDefault="0039585D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5E075535" w14:textId="77777777" w:rsidR="00A77B3E" w:rsidRDefault="0039585D">
      <w:pPr>
        <w:keepLines/>
        <w:spacing w:before="80" w:after="80"/>
        <w:ind w:firstLine="567"/>
      </w:pPr>
      <w:r>
        <w:t>§ 1. Przystępuje się do sporządzenia zmiany miej</w:t>
      </w:r>
      <w:r>
        <w:t>scowego planu zagospodarowania przestrzennego dla części obszaru miasta Łodzi położonej w rejonie ulic: Piotrkowskiej, ks. bp. Wincentego Tymienieckiego, Jana Kilińskiego i Milionowej, uchwalonego uchwałą Nr LXXIII/1970/18 Rady Miejskiej w Łodzi z dnia 4 l</w:t>
      </w:r>
      <w:r>
        <w:t>ipca 2018 r. (Dz. Urz. Woj. Łódzkiego poz. 3918 oraz z 2024 r. poz. 4125), zwanej dalej zmianą planu.</w:t>
      </w:r>
    </w:p>
    <w:p w14:paraId="5A5CB708" w14:textId="77777777" w:rsidR="00A77B3E" w:rsidRDefault="0039585D">
      <w:pPr>
        <w:keepLines/>
        <w:spacing w:before="80" w:after="80"/>
        <w:ind w:firstLine="567"/>
      </w:pPr>
      <w:r>
        <w:t>§ 2. Granice obszaru objętego projektem zmiany planu zostały oznaczone na rysunku stanowiącym załącznik do niniejszej uchwały .</w:t>
      </w:r>
    </w:p>
    <w:p w14:paraId="31E69383" w14:textId="77777777" w:rsidR="00A77B3E" w:rsidRDefault="0039585D">
      <w:pPr>
        <w:keepLines/>
        <w:spacing w:before="80" w:after="80"/>
        <w:ind w:firstLine="567"/>
      </w:pPr>
      <w:r>
        <w:t>§ 3. Przedmiotem zmiany pl</w:t>
      </w:r>
      <w:r>
        <w:t>anu są:</w:t>
      </w:r>
    </w:p>
    <w:p w14:paraId="75B5C7C0" w14:textId="77777777" w:rsidR="00A77B3E" w:rsidRDefault="0039585D">
      <w:pPr>
        <w:spacing w:before="80" w:after="80"/>
        <w:ind w:left="227" w:hanging="283"/>
      </w:pPr>
      <w:r>
        <w:t>1) korekta ustaleń w zakresie zasad ochrony dziedzictwa kulturowego i zabytków, w tym krajobrazów kulturowych,</w:t>
      </w:r>
    </w:p>
    <w:p w14:paraId="59BD15AC" w14:textId="77777777" w:rsidR="00A77B3E" w:rsidRDefault="0039585D">
      <w:pPr>
        <w:spacing w:before="80" w:after="80"/>
        <w:ind w:left="227" w:hanging="283"/>
      </w:pPr>
      <w:r>
        <w:t>2) usunięcie ustaleń w zakresie minimalnej powierzchni nowo wydzielonych działek budowlanych</w:t>
      </w:r>
    </w:p>
    <w:p w14:paraId="45F54A51" w14:textId="77777777" w:rsidR="00A77B3E" w:rsidRDefault="0039585D">
      <w:pPr>
        <w:keepLines/>
        <w:spacing w:before="120" w:after="120"/>
        <w:ind w:left="227" w:hanging="113"/>
      </w:pPr>
      <w:r>
        <w:fldChar w:fldCharType="begin"/>
      </w:r>
      <w:r>
        <w:instrText>MERGEFIELD COMMONPART_OF_POINTS \* MERGEFO</w:instrText>
      </w:r>
      <w:r>
        <w:instrText>RMAT</w:instrText>
      </w:r>
      <w:r>
        <w:fldChar w:fldCharType="separate"/>
      </w:r>
      <w:r>
        <w:t>– </w:t>
      </w:r>
      <w:r>
        <w:fldChar w:fldCharType="end"/>
      </w:r>
      <w:r>
        <w:t>a także dostosowanie pozostałych ustaleń planu miejscowego do powyższych zmian.</w:t>
      </w:r>
    </w:p>
    <w:p w14:paraId="6E30CF4D" w14:textId="77777777" w:rsidR="00A77B3E" w:rsidRDefault="0039585D">
      <w:pPr>
        <w:keepLines/>
        <w:spacing w:before="80" w:after="80"/>
        <w:ind w:firstLine="567"/>
      </w:pPr>
      <w:r>
        <w:t>§ 4. Wykonanie uchwały powierza się Prezydentowi Miasta Łodzi.</w:t>
      </w:r>
    </w:p>
    <w:p w14:paraId="618DC0EB" w14:textId="77777777" w:rsidR="00A77B3E" w:rsidRDefault="0039585D">
      <w:pPr>
        <w:keepNext/>
        <w:keepLines/>
        <w:spacing w:before="80" w:after="80"/>
        <w:ind w:firstLine="567"/>
      </w:pPr>
      <w:r>
        <w:t>§ 5. Uchwała wchodzi w życie z dniem podjęcia.</w:t>
      </w:r>
    </w:p>
    <w:p w14:paraId="162EF2A2" w14:textId="77777777" w:rsidR="00A77B3E" w:rsidRDefault="0039585D">
      <w:pPr>
        <w:keepNext/>
        <w:keepLines/>
        <w:spacing w:before="100" w:after="100"/>
      </w:pPr>
      <w:r>
        <w:t>  </w:t>
      </w:r>
    </w:p>
    <w:p w14:paraId="221EDC9D" w14:textId="77777777" w:rsidR="00A77B3E" w:rsidRDefault="0039585D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666C15" w14:paraId="70B10C5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022983" w14:textId="77777777" w:rsidR="00666C15" w:rsidRDefault="00666C15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FF3C18" w14:textId="77777777" w:rsidR="00666C15" w:rsidRDefault="0039585D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5333DC45" w14:textId="77777777" w:rsidR="00A77B3E" w:rsidRDefault="0039585D">
      <w:pPr>
        <w:spacing w:before="100" w:after="1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961B69" w14:textId="77777777" w:rsidR="00A77B3E" w:rsidRDefault="0039585D">
      <w:pPr>
        <w:spacing w:before="100" w:after="100"/>
      </w:pPr>
      <w:r>
        <w:t>Projektodawcą jest</w:t>
      </w:r>
    </w:p>
    <w:p w14:paraId="24A6448B" w14:textId="77777777" w:rsidR="00A77B3E" w:rsidRDefault="0039585D">
      <w:pPr>
        <w:spacing w:before="100" w:after="100"/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701" w:left="1417" w:header="708" w:footer="708" w:gutter="0"/>
          <w:cols w:space="708"/>
          <w:docGrid w:linePitch="360"/>
        </w:sectPr>
      </w:pPr>
      <w:r>
        <w:t>Prezydent Miasta Łodzi</w:t>
      </w:r>
    </w:p>
    <w:p w14:paraId="19A04138" w14:textId="77777777" w:rsidR="00A77B3E" w:rsidRDefault="0039585D">
      <w:pPr>
        <w:spacing w:before="200" w:after="200"/>
        <w:ind w:left="5945"/>
        <w:jc w:val="left"/>
      </w:pPr>
      <w:r>
        <w:lastRenderedPageBreak/>
        <w:fldChar w:fldCharType="begin"/>
      </w:r>
      <w:r>
        <w:fldChar w:fldCharType="end"/>
      </w:r>
      <w:r>
        <w:t>Załącznik</w:t>
      </w:r>
      <w:r>
        <w:br/>
        <w:t>do uchwały Nr</w:t>
      </w:r>
      <w:r>
        <w:br/>
        <w:t>Rady Miejskiej w Łodzi</w:t>
      </w:r>
      <w:r>
        <w:br/>
        <w:t xml:space="preserve">z </w:t>
      </w:r>
      <w:r>
        <w:t>dnia                   2025 r.</w:t>
      </w:r>
    </w:p>
    <w:p w14:paraId="33F2C814" w14:textId="77777777" w:rsidR="00A77B3E" w:rsidRDefault="0039585D">
      <w:pPr>
        <w:spacing w:before="100" w:after="100"/>
        <w:jc w:val="center"/>
      </w:pPr>
      <w:r>
        <w:rPr>
          <w:noProof/>
          <w:lang w:bidi="ar-SA"/>
        </w:rPr>
        <w:drawing>
          <wp:inline distT="0" distB="0" distL="0" distR="0" wp14:anchorId="7A204E3D" wp14:editId="446666F5">
            <wp:extent cx="5760720" cy="7488936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6CBA" w14:textId="77777777" w:rsidR="00A77B3E" w:rsidRDefault="00A77B3E">
      <w:pPr>
        <w:spacing w:before="100" w:after="100"/>
        <w:jc w:val="center"/>
        <w:sectPr w:rsidR="00A77B3E">
          <w:footerReference w:type="default" r:id="rId9"/>
          <w:endnotePr>
            <w:numFmt w:val="decimal"/>
          </w:endnotePr>
          <w:pgSz w:w="11906" w:h="16838"/>
          <w:pgMar w:top="1417" w:right="1417" w:bottom="1701" w:left="1417" w:header="708" w:footer="708" w:gutter="0"/>
          <w:pgNumType w:start="1"/>
          <w:cols w:space="708"/>
          <w:docGrid w:linePitch="360"/>
        </w:sectPr>
      </w:pPr>
    </w:p>
    <w:p w14:paraId="0641DDA9" w14:textId="77777777" w:rsidR="00666C15" w:rsidRDefault="00666C15">
      <w:pPr>
        <w:rPr>
          <w:szCs w:val="20"/>
        </w:rPr>
      </w:pPr>
    </w:p>
    <w:p w14:paraId="27E157D1" w14:textId="77777777" w:rsidR="00666C15" w:rsidRDefault="0039585D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AF2A1FB" w14:textId="77777777" w:rsidR="00666C15" w:rsidRDefault="0039585D">
      <w:pPr>
        <w:spacing w:before="100" w:after="10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do projektu uchwały w sprawie przystąpienia do sporządzenia zmiany miejscowego planu zagospodarowania przestrzennego dla części obszaru miasta Łodzi położonej w rejonie ulic: Piotrkowskiej, ks. bp. Wincentego Tymienieckiego, </w:t>
      </w:r>
      <w:r>
        <w:rPr>
          <w:b/>
          <w:szCs w:val="20"/>
        </w:rPr>
        <w:br/>
        <w:t>Jana Kilińskiego i Milionowej.</w:t>
      </w:r>
    </w:p>
    <w:p w14:paraId="193CBE60" w14:textId="77777777" w:rsidR="00666C15" w:rsidRDefault="0039585D">
      <w:pPr>
        <w:spacing w:before="100" w:after="100"/>
        <w:ind w:firstLine="720"/>
        <w:rPr>
          <w:color w:val="000000"/>
          <w:szCs w:val="20"/>
        </w:rPr>
      </w:pPr>
      <w:r>
        <w:rPr>
          <w:color w:val="000000"/>
          <w:szCs w:val="20"/>
          <w:u w:color="000000"/>
        </w:rPr>
        <w:t xml:space="preserve">W niniejszej uchwale wskazuje się cały obszar objęty ustaleniami obowiązującego miejscowego planu zagospodarowania przestrzennego dla części obszaru miasta Łodzi położonej w rejonie ulic: Piotrkowskiej, ks. bp. Wincentego Tymienieckiego, Jana Kilińskiego </w:t>
      </w:r>
      <w:r>
        <w:rPr>
          <w:color w:val="000000"/>
          <w:szCs w:val="20"/>
          <w:u w:color="000000"/>
        </w:rPr>
        <w:t>i Milionowej uchwalonego uchwałą Nr LXXIII/1970/18 Rady Miejskiej w Łodzi z dnia 4 lipca 2018 r. (Dz. Urz. Woj. Łódzkiego poz. 3918</w:t>
      </w:r>
      <w:r>
        <w:rPr>
          <w:szCs w:val="20"/>
        </w:rPr>
        <w:t xml:space="preserve"> oraz z 2024 r. poz. 4125</w:t>
      </w:r>
      <w:r>
        <w:rPr>
          <w:color w:val="000000"/>
          <w:szCs w:val="20"/>
          <w:u w:color="000000"/>
        </w:rPr>
        <w:t xml:space="preserve">), </w:t>
      </w:r>
      <w:r>
        <w:rPr>
          <w:color w:val="000000"/>
          <w:szCs w:val="20"/>
          <w:u w:color="000000"/>
        </w:rPr>
        <w:br/>
        <w:t>o powierzchni ok. 24,5 ha, dla którego przewiduje się korektę ustaleń w zakresie zasad ochrony d</w:t>
      </w:r>
      <w:r>
        <w:rPr>
          <w:color w:val="000000"/>
          <w:szCs w:val="20"/>
          <w:u w:color="000000"/>
        </w:rPr>
        <w:t xml:space="preserve">ziedzictwa kulturowego i zabytków, w tym krajobrazów kulturowych, oraz </w:t>
      </w:r>
      <w:r>
        <w:rPr>
          <w:szCs w:val="20"/>
        </w:rPr>
        <w:t>usunięcie ustaleń w zakresie minimalnej powierzchni nowo wydzielonych działek budowlanych.</w:t>
      </w:r>
    </w:p>
    <w:p w14:paraId="4A603873" w14:textId="77777777" w:rsidR="00666C15" w:rsidRDefault="0039585D">
      <w:pPr>
        <w:spacing w:before="100" w:after="100"/>
        <w:ind w:firstLine="720"/>
        <w:rPr>
          <w:color w:val="000000"/>
          <w:szCs w:val="20"/>
          <w:u w:color="000000"/>
        </w:rPr>
      </w:pPr>
      <w:r>
        <w:rPr>
          <w:szCs w:val="20"/>
        </w:rPr>
        <w:t>Ustalenia w zakresie minimalnej powierzchni nowo wydzielonych działek budowlanych nie stanowią</w:t>
      </w:r>
      <w:r>
        <w:rPr>
          <w:szCs w:val="20"/>
        </w:rPr>
        <w:t xml:space="preserve"> obligatoryjnego elementu planu miejscowego. Ze względu na zróżnicowaną strukturę podziałów własnościowych na obszarze objętym projektem zmiany planu, ustalenia w tym zakresie uznaje się za zbędne. </w:t>
      </w:r>
    </w:p>
    <w:p w14:paraId="686269DE" w14:textId="77777777" w:rsidR="00666C15" w:rsidRDefault="0039585D">
      <w:pPr>
        <w:spacing w:before="100" w:after="100"/>
        <w:ind w:firstLine="720"/>
        <w:rPr>
          <w:color w:val="000000"/>
          <w:szCs w:val="20"/>
        </w:rPr>
      </w:pPr>
      <w:r>
        <w:rPr>
          <w:color w:val="000000"/>
          <w:szCs w:val="20"/>
          <w:u w:color="000000"/>
        </w:rPr>
        <w:t>Z przewidywaną zmianą planu może wiązać się konieczność d</w:t>
      </w:r>
      <w:r>
        <w:rPr>
          <w:color w:val="000000"/>
          <w:szCs w:val="20"/>
          <w:u w:color="000000"/>
        </w:rPr>
        <w:t>ostosowania pozostałych ustaleń planu miejscowego lub korekty o charakterze redakcyjnym.</w:t>
      </w:r>
    </w:p>
    <w:p w14:paraId="22845E8A" w14:textId="77777777" w:rsidR="00666C15" w:rsidRDefault="0039585D">
      <w:pPr>
        <w:spacing w:before="100" w:after="100"/>
        <w:ind w:firstLine="720"/>
        <w:rPr>
          <w:color w:val="000000"/>
          <w:szCs w:val="20"/>
        </w:rPr>
      </w:pPr>
      <w:r>
        <w:rPr>
          <w:color w:val="000000"/>
          <w:szCs w:val="20"/>
          <w:u w:color="000000"/>
        </w:rPr>
        <w:t>Zgodnie z art. 14 ust. 5 ustawy z dnia 27 marca 2003 r. o planowaniu i zagospodarowaniu przestrzennym (</w:t>
      </w:r>
      <w:r>
        <w:rPr>
          <w:szCs w:val="20"/>
        </w:rPr>
        <w:t>Dz. U. z 2024 r. poz. 1130, 1907 i 1940 oraz z 2025 r. poz. 527 </w:t>
      </w:r>
      <w:r>
        <w:rPr>
          <w:szCs w:val="20"/>
        </w:rPr>
        <w:t>i 680</w:t>
      </w:r>
      <w:r>
        <w:rPr>
          <w:color w:val="000000"/>
          <w:szCs w:val="20"/>
          <w:u w:color="000000"/>
        </w:rPr>
        <w:t>), przygotowanie uchwały poprzedzone zostało wykonaniem analizy dotyczącej zasadności przystąpienia do sporządzenia zmiany planu oraz ustaleniem niezbędnego zakresu prac planistycznych.</w:t>
      </w:r>
    </w:p>
    <w:p w14:paraId="4B2B9565" w14:textId="77777777" w:rsidR="00666C15" w:rsidRDefault="0039585D">
      <w:pPr>
        <w:spacing w:before="100" w:after="100"/>
        <w:ind w:firstLine="720"/>
        <w:rPr>
          <w:color w:val="000000"/>
          <w:szCs w:val="20"/>
        </w:rPr>
      </w:pPr>
      <w:r>
        <w:rPr>
          <w:color w:val="000000"/>
          <w:szCs w:val="20"/>
          <w:u w:color="000000"/>
        </w:rPr>
        <w:t>Podjęcie uchwały o przystąpieniu do sporządzania zmiany planu nie</w:t>
      </w:r>
      <w:r>
        <w:rPr>
          <w:color w:val="000000"/>
          <w:szCs w:val="20"/>
          <w:u w:color="000000"/>
        </w:rPr>
        <w:t xml:space="preserve"> narusza prowadzonej przez Miasto polityki przestrzennej. W związku z powyższym Prezydent Miasta Łodzi przedkłada projekt niniejszej uchwały.</w:t>
      </w:r>
    </w:p>
    <w:p w14:paraId="620F258C" w14:textId="77777777" w:rsidR="00666C15" w:rsidRDefault="00666C15">
      <w:pPr>
        <w:spacing w:before="100" w:after="100"/>
        <w:ind w:firstLine="720"/>
        <w:rPr>
          <w:color w:val="000000"/>
          <w:szCs w:val="20"/>
          <w:u w:color="000000"/>
        </w:rPr>
      </w:pPr>
    </w:p>
    <w:sectPr w:rsidR="00666C15">
      <w:footerReference w:type="default" r:id="rId10"/>
      <w:endnotePr>
        <w:numFmt w:val="decimal"/>
      </w:endnotePr>
      <w:pgSz w:w="11906" w:h="16838"/>
      <w:pgMar w:top="1417" w:right="1417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EEE76" w14:textId="77777777" w:rsidR="0039585D" w:rsidRDefault="0039585D">
      <w:r>
        <w:separator/>
      </w:r>
    </w:p>
  </w:endnote>
  <w:endnote w:type="continuationSeparator" w:id="0">
    <w:p w14:paraId="067F8735" w14:textId="77777777" w:rsidR="0039585D" w:rsidRDefault="00395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666C15" w14:paraId="00D3E882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0AF55CC" w14:textId="77777777" w:rsidR="00666C15" w:rsidRDefault="0039585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17B435B" w14:textId="1688FBE7" w:rsidR="00666C15" w:rsidRDefault="0039585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656C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C8B6CA9" w14:textId="77777777" w:rsidR="00666C15" w:rsidRDefault="00666C15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666C15" w14:paraId="4B57317A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1684251" w14:textId="77777777" w:rsidR="00666C15" w:rsidRDefault="0039585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7C4FE29" w14:textId="1FF08BEF" w:rsidR="00666C15" w:rsidRDefault="0039585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656CB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B11F334" w14:textId="77777777" w:rsidR="00666C15" w:rsidRDefault="00666C15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666C15" w14:paraId="78BF7C18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3EBEF2A" w14:textId="77777777" w:rsidR="00666C15" w:rsidRDefault="0039585D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D42DA5A" w14:textId="13B1BA43" w:rsidR="00666C15" w:rsidRDefault="0039585D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1656CB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650896E8" w14:textId="77777777" w:rsidR="00666C15" w:rsidRDefault="00666C15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2E2FD1" w14:textId="77777777" w:rsidR="0039585D" w:rsidRDefault="0039585D">
      <w:r>
        <w:separator/>
      </w:r>
    </w:p>
  </w:footnote>
  <w:footnote w:type="continuationSeparator" w:id="0">
    <w:p w14:paraId="269FA424" w14:textId="77777777" w:rsidR="0039585D" w:rsidRDefault="003958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656CB"/>
    <w:rsid w:val="0039585D"/>
    <w:rsid w:val="004D1212"/>
    <w:rsid w:val="00632993"/>
    <w:rsid w:val="00666C15"/>
    <w:rsid w:val="00A77B3E"/>
    <w:rsid w:val="00AA5306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C0955D"/>
  <w15:docId w15:val="{C1A856CF-DECF-4E73-8794-390FB77DF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035112E4-CB04-46DE-84A1-BEC4578F7A72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3348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przystąpienia do sporządzenia zmiany miejscowego planu zagospodarowania przestrzennego dla części obszaru miasta Łodzi położonej w^rejonie ulic: Piotrkowskiej, ks. bp. Wincentego Tymienieckiego, Jana Kilińskiego i^Milionowej.</dc:subject>
  <dc:creator>kzelcer</dc:creator>
  <cp:lastModifiedBy>Małgorzata Wójcik</cp:lastModifiedBy>
  <cp:revision>2</cp:revision>
  <dcterms:created xsi:type="dcterms:W3CDTF">2025-07-01T11:45:00Z</dcterms:created>
  <dcterms:modified xsi:type="dcterms:W3CDTF">2025-07-01T11:45:00Z</dcterms:modified>
  <cp:category>Akt prawny</cp:category>
</cp:coreProperties>
</file>