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8993C0" w14:textId="492C2C7E" w:rsidR="00A77B3E" w:rsidRDefault="00E57779" w:rsidP="00C9009D">
      <w:pPr>
        <w:ind w:left="5103"/>
        <w:jc w:val="left"/>
      </w:pPr>
      <w:bookmarkStart w:id="0" w:name="_GoBack"/>
      <w:bookmarkEnd w:id="0"/>
      <w:r>
        <w:t>Druk</w:t>
      </w:r>
      <w:r w:rsidR="00C9009D">
        <w:t xml:space="preserve"> BRM </w:t>
      </w:r>
      <w:r>
        <w:t>Nr</w:t>
      </w:r>
      <w:r w:rsidR="00C9009D">
        <w:t xml:space="preserve"> 106/2025</w:t>
      </w:r>
    </w:p>
    <w:p w14:paraId="05F5EDB8" w14:textId="799F3D65" w:rsidR="00A77B3E" w:rsidRDefault="00E57779" w:rsidP="00C9009D">
      <w:pPr>
        <w:ind w:left="5103"/>
        <w:jc w:val="left"/>
      </w:pPr>
      <w:r>
        <w:t>Projekt z dnia</w:t>
      </w:r>
      <w:r w:rsidR="00C9009D">
        <w:t xml:space="preserve"> 25 czerwca 2025 r. </w:t>
      </w:r>
    </w:p>
    <w:p w14:paraId="46AD56F7" w14:textId="77777777" w:rsidR="00A77B3E" w:rsidRDefault="00A77B3E">
      <w:pPr>
        <w:ind w:left="6236"/>
        <w:jc w:val="left"/>
      </w:pPr>
    </w:p>
    <w:p w14:paraId="02EE1CE3" w14:textId="4FD6EF37" w:rsidR="00A77B3E" w:rsidRDefault="00E57779" w:rsidP="00D36232">
      <w:pPr>
        <w:rPr>
          <w:b/>
          <w:caps/>
        </w:rPr>
      </w:pPr>
      <w:r>
        <w:rPr>
          <w:b/>
          <w:caps/>
        </w:rPr>
        <w:t xml:space="preserve">Uchwała Nr </w:t>
      </w:r>
      <w:r>
        <w:rPr>
          <w:b/>
          <w:caps/>
        </w:rPr>
        <w:br/>
        <w:t>Rady Miejskiej w Łodzi</w:t>
      </w:r>
    </w:p>
    <w:p w14:paraId="03D6CF7D" w14:textId="4888D108" w:rsidR="00A77B3E" w:rsidRDefault="00E57779" w:rsidP="00D36232">
      <w:pPr>
        <w:rPr>
          <w:b/>
          <w:caps/>
        </w:rPr>
      </w:pPr>
      <w:r>
        <w:rPr>
          <w:b/>
        </w:rPr>
        <w:t xml:space="preserve">z dnia </w:t>
      </w:r>
      <w:r w:rsidR="00D36232">
        <w:rPr>
          <w:b/>
        </w:rPr>
        <w:t xml:space="preserve">                     </w:t>
      </w:r>
      <w:r>
        <w:rPr>
          <w:b/>
        </w:rPr>
        <w:t>202</w:t>
      </w:r>
      <w:r w:rsidR="00486BA1">
        <w:rPr>
          <w:b/>
        </w:rPr>
        <w:t>5</w:t>
      </w:r>
      <w:r>
        <w:rPr>
          <w:b/>
        </w:rPr>
        <w:t> r.</w:t>
      </w:r>
    </w:p>
    <w:p w14:paraId="684F39A7" w14:textId="34F1423D" w:rsidR="00922EF2" w:rsidRPr="00486BA1" w:rsidRDefault="00922EF2" w:rsidP="00922EF2">
      <w:pPr>
        <w:pStyle w:val="Nagwek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zmieniająca uchwałę w sprawie </w:t>
      </w:r>
      <w:r w:rsidRPr="00922EF2">
        <w:rPr>
          <w:sz w:val="24"/>
          <w:szCs w:val="24"/>
        </w:rPr>
        <w:t>uznania terenu zieleni usytuowanego przy ul. Ustronnej w Łodzi,</w:t>
      </w:r>
      <w:r>
        <w:rPr>
          <w:sz w:val="24"/>
          <w:szCs w:val="24"/>
        </w:rPr>
        <w:t xml:space="preserve"> </w:t>
      </w:r>
      <w:r w:rsidRPr="00922EF2">
        <w:rPr>
          <w:sz w:val="24"/>
          <w:szCs w:val="24"/>
        </w:rPr>
        <w:t>za park gminny i nadania mu nazwy „Park Mirabelka”.</w:t>
      </w:r>
    </w:p>
    <w:p w14:paraId="62E2A987" w14:textId="4263A5FE" w:rsidR="00486BA1" w:rsidRPr="00486BA1" w:rsidRDefault="00486BA1" w:rsidP="007F5EA0">
      <w:pPr>
        <w:pStyle w:val="Nagwek2"/>
        <w:jc w:val="center"/>
        <w:rPr>
          <w:sz w:val="24"/>
          <w:szCs w:val="24"/>
        </w:rPr>
      </w:pPr>
    </w:p>
    <w:p w14:paraId="2C8E9CF1" w14:textId="38EB8651" w:rsidR="00A77B3E" w:rsidRPr="00486BA1" w:rsidRDefault="00E57779" w:rsidP="00C9009D">
      <w:pPr>
        <w:pStyle w:val="Nagwek2"/>
        <w:ind w:firstLine="567"/>
        <w:jc w:val="both"/>
        <w:rPr>
          <w:b w:val="0"/>
          <w:sz w:val="24"/>
          <w:szCs w:val="24"/>
        </w:rPr>
      </w:pPr>
      <w:r w:rsidRPr="00486BA1">
        <w:rPr>
          <w:b w:val="0"/>
          <w:sz w:val="24"/>
          <w:szCs w:val="24"/>
        </w:rPr>
        <w:t>Na podstawie art. 18 ust. 2 pkt</w:t>
      </w:r>
      <w:r w:rsidR="00922EF2" w:rsidRPr="00486BA1">
        <w:rPr>
          <w:b w:val="0"/>
          <w:sz w:val="24"/>
          <w:szCs w:val="24"/>
        </w:rPr>
        <w:t xml:space="preserve"> </w:t>
      </w:r>
      <w:r w:rsidRPr="00486BA1">
        <w:rPr>
          <w:b w:val="0"/>
          <w:sz w:val="24"/>
          <w:szCs w:val="24"/>
        </w:rPr>
        <w:t>15 w związku z art. 7 ust. 1 pkt 12 ustawy z dnia 8 marca</w:t>
      </w:r>
      <w:r w:rsidR="00C9009D">
        <w:rPr>
          <w:b w:val="0"/>
          <w:sz w:val="24"/>
          <w:szCs w:val="24"/>
        </w:rPr>
        <w:t> </w:t>
      </w:r>
      <w:r w:rsidRPr="00486BA1">
        <w:rPr>
          <w:b w:val="0"/>
          <w:sz w:val="24"/>
          <w:szCs w:val="24"/>
        </w:rPr>
        <w:t>1990 r. o samorządzie gminnym (Dz. U. z 202</w:t>
      </w:r>
      <w:r w:rsidR="00922EF2">
        <w:rPr>
          <w:b w:val="0"/>
          <w:sz w:val="24"/>
          <w:szCs w:val="24"/>
        </w:rPr>
        <w:t>4</w:t>
      </w:r>
      <w:r w:rsidRPr="00486BA1">
        <w:rPr>
          <w:b w:val="0"/>
          <w:sz w:val="24"/>
          <w:szCs w:val="24"/>
        </w:rPr>
        <w:t> r. poz. </w:t>
      </w:r>
      <w:r w:rsidR="00922EF2">
        <w:rPr>
          <w:b w:val="0"/>
          <w:sz w:val="24"/>
          <w:szCs w:val="24"/>
        </w:rPr>
        <w:t>1465</w:t>
      </w:r>
      <w:r w:rsidR="00C9009D">
        <w:rPr>
          <w:b w:val="0"/>
          <w:sz w:val="24"/>
          <w:szCs w:val="24"/>
        </w:rPr>
        <w:t>, 1572, 1907 i 1940</w:t>
      </w:r>
      <w:r w:rsidRPr="00486BA1">
        <w:rPr>
          <w:b w:val="0"/>
          <w:sz w:val="24"/>
          <w:szCs w:val="24"/>
        </w:rPr>
        <w:t>) oraz art. 78 i </w:t>
      </w:r>
      <w:r w:rsidR="00C9009D">
        <w:rPr>
          <w:b w:val="0"/>
          <w:sz w:val="24"/>
          <w:szCs w:val="24"/>
        </w:rPr>
        <w:t xml:space="preserve">art. </w:t>
      </w:r>
      <w:r w:rsidRPr="00486BA1">
        <w:rPr>
          <w:b w:val="0"/>
          <w:sz w:val="24"/>
          <w:szCs w:val="24"/>
        </w:rPr>
        <w:t>81 ustawy z dnia 16 kwietnia 2004 r. o ochronie przyrody (Dz. U. z 202</w:t>
      </w:r>
      <w:r w:rsidR="00922EF2">
        <w:rPr>
          <w:b w:val="0"/>
          <w:sz w:val="24"/>
          <w:szCs w:val="24"/>
        </w:rPr>
        <w:t>4</w:t>
      </w:r>
      <w:r w:rsidRPr="00486BA1">
        <w:rPr>
          <w:b w:val="0"/>
          <w:sz w:val="24"/>
          <w:szCs w:val="24"/>
        </w:rPr>
        <w:t> r. poz. </w:t>
      </w:r>
      <w:r w:rsidR="00922EF2">
        <w:rPr>
          <w:b w:val="0"/>
          <w:sz w:val="24"/>
          <w:szCs w:val="24"/>
        </w:rPr>
        <w:t>1478</w:t>
      </w:r>
      <w:r w:rsidRPr="00486BA1">
        <w:rPr>
          <w:b w:val="0"/>
          <w:sz w:val="24"/>
          <w:szCs w:val="24"/>
        </w:rPr>
        <w:t>), Rada Miejska w Łodzi</w:t>
      </w:r>
    </w:p>
    <w:p w14:paraId="76278C3C" w14:textId="77777777" w:rsidR="00A77B3E" w:rsidRDefault="00E57779">
      <w:pPr>
        <w:spacing w:before="120" w:after="120"/>
        <w:rPr>
          <w:b/>
        </w:rPr>
      </w:pPr>
      <w:r>
        <w:rPr>
          <w:b/>
        </w:rPr>
        <w:t>uchwala, co następuje:</w:t>
      </w:r>
    </w:p>
    <w:p w14:paraId="29E12E67" w14:textId="740FEE3F" w:rsidR="00A87D5E" w:rsidRDefault="008438D1" w:rsidP="0013721E">
      <w:pPr>
        <w:keepLines/>
        <w:spacing w:before="240" w:after="120"/>
        <w:ind w:firstLine="567"/>
        <w:jc w:val="both"/>
      </w:pPr>
      <w:r>
        <w:t>§ 1. </w:t>
      </w:r>
      <w:r w:rsidR="00A87D5E">
        <w:t xml:space="preserve">W uchwale Nr </w:t>
      </w:r>
      <w:r w:rsidR="00A87D5E" w:rsidRPr="00A87D5E">
        <w:t>LX/1788/22</w:t>
      </w:r>
      <w:r w:rsidR="00A87D5E">
        <w:t xml:space="preserve"> Rady Miejskiej w Łodzi z dnia 1 czerwca 2022 r. </w:t>
      </w:r>
      <w:r w:rsidR="00A87D5E" w:rsidRPr="00A87D5E">
        <w:t>w</w:t>
      </w:r>
      <w:r w:rsidR="00A87D5E">
        <w:t> </w:t>
      </w:r>
      <w:r w:rsidR="00A87D5E" w:rsidRPr="00A87D5E">
        <w:t>sprawie uznania terenu zieleni usytuowanego przy ul. Ustronnej w Łodzi, za park gminny i</w:t>
      </w:r>
      <w:r w:rsidR="00A87D5E">
        <w:t> </w:t>
      </w:r>
      <w:r w:rsidR="00A87D5E" w:rsidRPr="00A87D5E">
        <w:t>nadania mu nazwy „Park Mirabelka”</w:t>
      </w:r>
      <w:r w:rsidR="009E4BDE">
        <w:t xml:space="preserve"> (</w:t>
      </w:r>
      <w:r w:rsidR="009E4BDE" w:rsidRPr="009E4BDE">
        <w:t>Dz. Urz. Woj. Łódzkiego z 21 czerwca 2022 r. poz.</w:t>
      </w:r>
      <w:r w:rsidR="009E4BDE">
        <w:t> </w:t>
      </w:r>
      <w:r w:rsidR="009E4BDE" w:rsidRPr="009E4BDE">
        <w:t>3670</w:t>
      </w:r>
      <w:r w:rsidR="009E4BDE">
        <w:t>)</w:t>
      </w:r>
      <w:r w:rsidR="00A87D5E">
        <w:t xml:space="preserve"> wprowadza się następujące zmiany:</w:t>
      </w:r>
    </w:p>
    <w:p w14:paraId="5B319A42" w14:textId="52772843" w:rsidR="00A87D5E" w:rsidRDefault="00A87D5E" w:rsidP="00A87D5E">
      <w:pPr>
        <w:pStyle w:val="Akapitzlist"/>
        <w:keepLines/>
        <w:numPr>
          <w:ilvl w:val="0"/>
          <w:numId w:val="3"/>
        </w:numPr>
        <w:spacing w:before="120" w:after="120"/>
        <w:jc w:val="both"/>
      </w:pPr>
      <w:r>
        <w:t>§ 1 uchwały otrzymuje brzmienie: „§ 1. Uznaje się za park gminny, teren zieleni znajdujący się przy ul. Ustronnej, obejmujący nieruchomości stanowiące własność Miasta oznaczone numerami działek ewidencyjnych: 101/2, 102/4, 100/1, 100/2, 104/2, 68/14, 68/5, 106/6, 75/10, 106/7, 106/14, 106/1, 215/1, 543/1, 542/10, 224/47, 224/26, 226/5, 226/15, 542/9, 543/2 w obrębie G-44 oraz nadaje mu się nazwę „Park Mirabelka</w:t>
      </w:r>
      <w:r w:rsidR="00D36232">
        <w:t>.</w:t>
      </w:r>
      <w:r>
        <w:t>”</w:t>
      </w:r>
      <w:r w:rsidR="00D36232">
        <w:t>,</w:t>
      </w:r>
    </w:p>
    <w:p w14:paraId="21F1F64D" w14:textId="537C2B40" w:rsidR="00A87D5E" w:rsidRDefault="00A87D5E" w:rsidP="00A87D5E">
      <w:pPr>
        <w:pStyle w:val="Akapitzlist"/>
        <w:keepLines/>
        <w:numPr>
          <w:ilvl w:val="0"/>
          <w:numId w:val="3"/>
        </w:numPr>
        <w:spacing w:before="120" w:after="120"/>
        <w:jc w:val="both"/>
      </w:pPr>
      <w:r>
        <w:t>zmienia się załącznik Nr 1 do uchwały zgodnie z załącznikiem do niniejszej uchwały.</w:t>
      </w:r>
    </w:p>
    <w:p w14:paraId="7CEB9DC4" w14:textId="77777777" w:rsidR="0013721E" w:rsidRDefault="0013721E" w:rsidP="0013721E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Wykonanie uchwały powierza się Prezydentowi Miasta Łodzi.</w:t>
      </w:r>
    </w:p>
    <w:p w14:paraId="6DE136C5" w14:textId="57E75CF4" w:rsidR="00A77B3E" w:rsidRDefault="0013721E" w:rsidP="009E4BDE">
      <w:pPr>
        <w:keepNext/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Uchwała wchodzi w życie po upływie 14 dni od dnia ogłoszenia w Dzienniku Urzędowym Województwa Łódzkiego.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E6174C" w14:paraId="1D21E0FB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FF0499" w14:textId="77777777" w:rsidR="00E6174C" w:rsidRDefault="00E6174C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60441E" w14:textId="77777777" w:rsidR="00E6174C" w:rsidRDefault="00E57779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 w:rsidR="0042596B">
              <w:rPr>
                <w:b/>
              </w:rPr>
              <w:t>Bartosz</w:t>
            </w:r>
            <w:r>
              <w:rPr>
                <w:b/>
              </w:rPr>
              <w:t> </w:t>
            </w:r>
            <w:r w:rsidR="0042596B">
              <w:rPr>
                <w:b/>
              </w:rPr>
              <w:t>DOMASZEWICZ</w:t>
            </w:r>
          </w:p>
        </w:tc>
      </w:tr>
    </w:tbl>
    <w:p w14:paraId="37C0CBDC" w14:textId="636A616E" w:rsidR="00A77B3E" w:rsidRDefault="00E57779">
      <w:pPr>
        <w:spacing w:before="120" w:after="120"/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 xml:space="preserve">Projektodawcą </w:t>
      </w:r>
      <w:r w:rsidR="00D36232">
        <w:rPr>
          <w:color w:val="000000"/>
          <w:u w:color="000000"/>
        </w:rPr>
        <w:t>uchwały są:</w:t>
      </w:r>
    </w:p>
    <w:p w14:paraId="7A59861E" w14:textId="498609D3" w:rsidR="00C9009D" w:rsidRDefault="00D36232">
      <w:pPr>
        <w:spacing w:before="120" w:after="120"/>
        <w:ind w:left="283" w:firstLine="227"/>
        <w:jc w:val="both"/>
        <w:rPr>
          <w:color w:val="000000"/>
          <w:u w:color="000000"/>
        </w:rPr>
        <w:sectPr w:rsidR="00C9009D">
          <w:footerReference w:type="default" r:id="rId7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 xml:space="preserve">Radni </w:t>
      </w:r>
      <w:r w:rsidR="00C9009D">
        <w:rPr>
          <w:color w:val="000000"/>
          <w:u w:color="000000"/>
        </w:rPr>
        <w:t xml:space="preserve">Rady Miejskiej  </w:t>
      </w:r>
    </w:p>
    <w:p w14:paraId="577B2CE0" w14:textId="148D7048" w:rsidR="007E271C" w:rsidRDefault="00E57779">
      <w:pPr>
        <w:keepNext/>
        <w:spacing w:before="120" w:after="120" w:line="360" w:lineRule="auto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</w:p>
    <w:p w14:paraId="2B757082" w14:textId="77777777" w:rsidR="00A77B3E" w:rsidRDefault="00E57779">
      <w:pPr>
        <w:keepNext/>
        <w:spacing w:before="120" w:after="120" w:line="360" w:lineRule="auto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t>z dnia</w:t>
      </w:r>
      <w:r>
        <w:rPr>
          <w:color w:val="000000"/>
          <w:u w:color="000000"/>
        </w:rPr>
        <w:br/>
      </w:r>
    </w:p>
    <w:p w14:paraId="5369EA9D" w14:textId="77777777" w:rsidR="00151072" w:rsidRPr="00062ECF" w:rsidRDefault="00062ECF" w:rsidP="00062ECF">
      <w:pPr>
        <w:keepNext/>
        <w:spacing w:after="480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t>Mapa terenu „Parku Mirabelka”</w:t>
      </w:r>
    </w:p>
    <w:p w14:paraId="215A7C80" w14:textId="77777777" w:rsidR="00A77B3E" w:rsidRDefault="00151072" w:rsidP="00062ECF">
      <w:pPr>
        <w:spacing w:before="120" w:after="120"/>
        <w:rPr>
          <w:color w:val="000000"/>
          <w:u w:color="000000"/>
        </w:rPr>
      </w:pPr>
      <w:r>
        <w:rPr>
          <w:noProof/>
          <w:lang w:bidi="ar-SA"/>
        </w:rPr>
        <w:drawing>
          <wp:inline distT="0" distB="0" distL="0" distR="0" wp14:anchorId="37FD055B" wp14:editId="00C34F53">
            <wp:extent cx="5400675" cy="6525599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358" cy="653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710D2" w14:textId="647E1034" w:rsidR="00A77B3E" w:rsidRDefault="00A77B3E">
      <w:pPr>
        <w:spacing w:before="120" w:after="120"/>
        <w:ind w:left="283" w:firstLine="227"/>
        <w:rPr>
          <w:color w:val="000000"/>
          <w:u w:color="000000"/>
        </w:rPr>
      </w:pPr>
    </w:p>
    <w:p w14:paraId="6F0F4A76" w14:textId="73B22C79" w:rsidR="00C9009D" w:rsidRDefault="00C9009D" w:rsidP="00C9009D">
      <w:pPr>
        <w:rPr>
          <w:rFonts w:eastAsia="Calibri"/>
          <w:b/>
          <w:bCs/>
        </w:rPr>
      </w:pPr>
      <w:r>
        <w:rPr>
          <w:rFonts w:eastAsia="Calibri"/>
          <w:b/>
          <w:bCs/>
        </w:rPr>
        <w:lastRenderedPageBreak/>
        <w:t>UZASADNIENIE</w:t>
      </w:r>
    </w:p>
    <w:p w14:paraId="156116E5" w14:textId="77777777" w:rsidR="00C9009D" w:rsidRDefault="00C9009D" w:rsidP="00C9009D">
      <w:pPr>
        <w:rPr>
          <w:rFonts w:eastAsia="Calibri"/>
          <w:b/>
          <w:bCs/>
        </w:rPr>
      </w:pPr>
    </w:p>
    <w:p w14:paraId="38A87127" w14:textId="48B80943" w:rsidR="00C9009D" w:rsidRDefault="00C9009D" w:rsidP="00C9009D">
      <w:pPr>
        <w:ind w:firstLine="708"/>
        <w:jc w:val="both"/>
        <w:rPr>
          <w:rFonts w:eastAsia="Calibri"/>
        </w:rPr>
      </w:pPr>
      <w:r>
        <w:rPr>
          <w:rFonts w:eastAsia="Calibri"/>
        </w:rPr>
        <w:t xml:space="preserve">Uchwałą </w:t>
      </w:r>
      <w:r w:rsidRPr="00FB18A5">
        <w:rPr>
          <w:rFonts w:eastAsia="Calibri"/>
        </w:rPr>
        <w:t>Nr LX/1788/22 Rady Miejskiej w Łodzi z dnia 1 czerwca 2022 r. w sprawie uznania terenu zieleni usytuowanego przy ul. Ustronnej w Łodzi, za park gminny i nadania mu nazwy „Park Mirabelka” (Dz. Urz. Woj. Łódzkiego z 21 czerwca 2022 r. poz. 3670)</w:t>
      </w:r>
      <w:r>
        <w:rPr>
          <w:rFonts w:eastAsia="Calibri"/>
        </w:rPr>
        <w:t xml:space="preserve"> ustanowiono nowy park gminny, obejmujący działki o numerach ewidencyjnych: </w:t>
      </w:r>
      <w:r w:rsidRPr="00FB18A5">
        <w:rPr>
          <w:rFonts w:eastAsia="Calibri"/>
        </w:rPr>
        <w:t>101/2, 102/4, 100/1, 100/2, 104/2, 68/14, 68/5, 106/6, 75/10, 106/7, 106/14, 106/1 w obrębie G-44</w:t>
      </w:r>
      <w:r>
        <w:rPr>
          <w:rFonts w:eastAsia="Calibri"/>
        </w:rPr>
        <w:t xml:space="preserve"> oraz nadano mu nazwę „Park Mirabelka”.</w:t>
      </w:r>
    </w:p>
    <w:p w14:paraId="57482069" w14:textId="77777777" w:rsidR="00C9009D" w:rsidRDefault="00C9009D" w:rsidP="00C9009D">
      <w:pPr>
        <w:ind w:firstLine="708"/>
        <w:jc w:val="both"/>
        <w:rPr>
          <w:rFonts w:eastAsia="Calibri"/>
        </w:rPr>
      </w:pPr>
    </w:p>
    <w:p w14:paraId="3109A861" w14:textId="05104A85" w:rsidR="00C9009D" w:rsidRDefault="00C9009D" w:rsidP="00C9009D">
      <w:pPr>
        <w:ind w:firstLine="708"/>
        <w:jc w:val="both"/>
        <w:rPr>
          <w:rFonts w:eastAsia="Calibri"/>
        </w:rPr>
      </w:pPr>
      <w:r>
        <w:rPr>
          <w:rFonts w:eastAsia="Calibri"/>
        </w:rPr>
        <w:t>Zgodnie z późniejszymi głosami Mieszkańców Miasta Łodzi wyrażonymi podczas licznych spotkań warsztatowych oraz działaniami Radnych, zaproponowano, aby powiększyć teren istniejącego parku o kolejne nieruchomości.</w:t>
      </w:r>
    </w:p>
    <w:p w14:paraId="5D0772C8" w14:textId="77777777" w:rsidR="00C9009D" w:rsidRDefault="00C9009D" w:rsidP="00C9009D">
      <w:pPr>
        <w:ind w:firstLine="708"/>
        <w:jc w:val="both"/>
        <w:rPr>
          <w:rFonts w:eastAsia="Calibri"/>
        </w:rPr>
      </w:pPr>
    </w:p>
    <w:p w14:paraId="5A8D6874" w14:textId="700D0114" w:rsidR="00C9009D" w:rsidRDefault="00C9009D" w:rsidP="00C9009D">
      <w:pPr>
        <w:ind w:firstLine="708"/>
        <w:jc w:val="both"/>
      </w:pPr>
      <w:r>
        <w:t xml:space="preserve">Przychylając się do tych głosów stwierdzono, że teren zieleni, zlokalizowany </w:t>
      </w:r>
      <w:r w:rsidRPr="00FD429C">
        <w:t>w obrębie ulic Ustronnej w Łodzi, stanowiący własność Miasta Łodzi, obejmujący działki o numer</w:t>
      </w:r>
      <w:r>
        <w:t>ach</w:t>
      </w:r>
      <w:r w:rsidRPr="00FD429C">
        <w:t xml:space="preserve"> ewidencyjny</w:t>
      </w:r>
      <w:r>
        <w:t>ch</w:t>
      </w:r>
      <w:r w:rsidRPr="00FD429C">
        <w:t>: 215/1, 543/1, 542/10, 224/47, 224/26, 226/5, 226/15, 542/9, 543/2, w obrębie G-44</w:t>
      </w:r>
      <w:r>
        <w:t xml:space="preserve"> stanowi cenny przyrodniczo miejski zasób przyrodniczy i warto o te nieruchomości powiększyć obszar istniejącego Parku Mirabelka. Dodatkowo, działki o numerach ewidencyjnych </w:t>
      </w:r>
      <w:r w:rsidRPr="00FD429C">
        <w:t>542/9, 543/2</w:t>
      </w:r>
      <w:r>
        <w:t xml:space="preserve"> zostały już zagospodarowane w charakterze rekreacyjnym w ramach minionych edycji budżetu obywatelskiego</w:t>
      </w:r>
      <w:r w:rsidRPr="00FD429C">
        <w:t xml:space="preserve"> </w:t>
      </w:r>
      <w:r>
        <w:t xml:space="preserve">poprzez utworzenie na nich boiska i placu zabaw. Wskazane do objęcia obszarem parku działki służą celom rekreacyjnym dla okolicznych mieszkańców i pozostają w administracji Zarządu Zieleni Miejskiej  w Łodzi oraz Wydziału Gospodarki Komunalnej Urzędu Miasta Łodzi. W koncepcji zagospodarowania terenu zamówionej przez Wydział Kształtowania Środowiska Urzędu Miasta Łodzi, stanowią zaś integralną całość planowanego tzw. parku liniowego. </w:t>
      </w:r>
    </w:p>
    <w:p w14:paraId="3DEF488A" w14:textId="77777777" w:rsidR="00C9009D" w:rsidRDefault="00C9009D" w:rsidP="00C9009D">
      <w:pPr>
        <w:ind w:firstLine="708"/>
        <w:jc w:val="both"/>
        <w:rPr>
          <w:rFonts w:eastAsia="Calibri"/>
        </w:rPr>
      </w:pPr>
    </w:p>
    <w:p w14:paraId="71D93078" w14:textId="77777777" w:rsidR="00C9009D" w:rsidRDefault="00C9009D" w:rsidP="00C9009D">
      <w:pPr>
        <w:ind w:firstLine="708"/>
        <w:jc w:val="both"/>
        <w:rPr>
          <w:rFonts w:eastAsia="Calibri"/>
        </w:rPr>
      </w:pPr>
      <w:r>
        <w:rPr>
          <w:rFonts w:eastAsia="Calibri"/>
        </w:rPr>
        <w:t xml:space="preserve">Uznanie przedmiotowego terenu za część parku gminnego służyć będzie zachowaniu jego walorów przyrodniczych i podniesieniu jakości życia okolicznych mieszkańców.  </w:t>
      </w:r>
    </w:p>
    <w:p w14:paraId="7DED1476" w14:textId="1FBEB2AC" w:rsidR="00C9009D" w:rsidRDefault="00C9009D" w:rsidP="00C9009D">
      <w:pPr>
        <w:ind w:firstLine="708"/>
        <w:jc w:val="both"/>
        <w:rPr>
          <w:rFonts w:eastAsia="Calibri"/>
        </w:rPr>
      </w:pPr>
      <w:r>
        <w:rPr>
          <w:rFonts w:eastAsia="Calibri"/>
        </w:rPr>
        <w:t xml:space="preserve">            </w:t>
      </w:r>
    </w:p>
    <w:p w14:paraId="0B36E968" w14:textId="77777777" w:rsidR="00C9009D" w:rsidRPr="00CA468D" w:rsidRDefault="00C9009D" w:rsidP="00C9009D">
      <w:pPr>
        <w:ind w:firstLine="708"/>
        <w:jc w:val="both"/>
      </w:pPr>
      <w:r>
        <w:rPr>
          <w:rFonts w:eastAsia="Calibri"/>
        </w:rPr>
        <w:t>W związku z powyższym podjęcie niniejszej uchwały uznaje się za konieczne i w pełni uzasadnione.</w:t>
      </w:r>
    </w:p>
    <w:p w14:paraId="53409134" w14:textId="77777777" w:rsidR="00C9009D" w:rsidRDefault="00C9009D">
      <w:pPr>
        <w:spacing w:before="120" w:after="120"/>
        <w:ind w:left="283" w:firstLine="227"/>
        <w:rPr>
          <w:color w:val="000000"/>
          <w:u w:color="000000"/>
        </w:rPr>
      </w:pPr>
    </w:p>
    <w:sectPr w:rsidR="00C9009D">
      <w:footerReference w:type="default" r:id="rId9"/>
      <w:endnotePr>
        <w:numFmt w:val="decimal"/>
      </w:endnotePr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68B1AC" w14:textId="77777777" w:rsidR="008340C9" w:rsidRDefault="008340C9">
      <w:r>
        <w:separator/>
      </w:r>
    </w:p>
  </w:endnote>
  <w:endnote w:type="continuationSeparator" w:id="0">
    <w:p w14:paraId="7E23166C" w14:textId="77777777" w:rsidR="008340C9" w:rsidRDefault="00834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E6174C" w14:paraId="72719C12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F6D92E8" w14:textId="77777777" w:rsidR="00E6174C" w:rsidRDefault="00E57779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9A9CEDC" w14:textId="52A93684" w:rsidR="00E6174C" w:rsidRDefault="00E5777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2E32E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B7D49B1" w14:textId="77777777" w:rsidR="00E6174C" w:rsidRDefault="00E6174C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E6174C" w14:paraId="39995389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4B3BA85" w14:textId="77777777" w:rsidR="00E6174C" w:rsidRDefault="00E57779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E07501E" w14:textId="2DACB565" w:rsidR="00E6174C" w:rsidRDefault="00E5777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2E32E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A2670EE" w14:textId="77777777" w:rsidR="00E6174C" w:rsidRDefault="00E6174C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11A5E4" w14:textId="77777777" w:rsidR="008340C9" w:rsidRDefault="008340C9">
      <w:r>
        <w:separator/>
      </w:r>
    </w:p>
  </w:footnote>
  <w:footnote w:type="continuationSeparator" w:id="0">
    <w:p w14:paraId="4228E4B7" w14:textId="77777777" w:rsidR="008340C9" w:rsidRDefault="00834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7424A"/>
    <w:multiLevelType w:val="hybridMultilevel"/>
    <w:tmpl w:val="5B1EFF88"/>
    <w:lvl w:ilvl="0" w:tplc="18385F1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15D12BC1"/>
    <w:multiLevelType w:val="hybridMultilevel"/>
    <w:tmpl w:val="F99433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E0B1B"/>
    <w:multiLevelType w:val="hybridMultilevel"/>
    <w:tmpl w:val="0CB84BD2"/>
    <w:lvl w:ilvl="0" w:tplc="9954AB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62ECF"/>
    <w:rsid w:val="000F036E"/>
    <w:rsid w:val="0013721E"/>
    <w:rsid w:val="00151072"/>
    <w:rsid w:val="00212ACE"/>
    <w:rsid w:val="002E2A22"/>
    <w:rsid w:val="002E32EE"/>
    <w:rsid w:val="0042596B"/>
    <w:rsid w:val="00486BA1"/>
    <w:rsid w:val="0065285A"/>
    <w:rsid w:val="007E271C"/>
    <w:rsid w:val="007F5EA0"/>
    <w:rsid w:val="00815ECD"/>
    <w:rsid w:val="008340C9"/>
    <w:rsid w:val="008438D1"/>
    <w:rsid w:val="00922EF2"/>
    <w:rsid w:val="009900F0"/>
    <w:rsid w:val="009E4BDE"/>
    <w:rsid w:val="00A47701"/>
    <w:rsid w:val="00A50960"/>
    <w:rsid w:val="00A708A3"/>
    <w:rsid w:val="00A77B3E"/>
    <w:rsid w:val="00A87D5E"/>
    <w:rsid w:val="00BA7A83"/>
    <w:rsid w:val="00C006C8"/>
    <w:rsid w:val="00C374D4"/>
    <w:rsid w:val="00C9009D"/>
    <w:rsid w:val="00CA0C6B"/>
    <w:rsid w:val="00CA2A55"/>
    <w:rsid w:val="00CE001D"/>
    <w:rsid w:val="00D36232"/>
    <w:rsid w:val="00DA3845"/>
    <w:rsid w:val="00E57779"/>
    <w:rsid w:val="00E6174C"/>
    <w:rsid w:val="00F8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B6C173"/>
  <w15:docId w15:val="{89DCA6E5-D817-4689-B272-7C04EBBA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paragraph" w:styleId="Nagwek2">
    <w:name w:val="heading 2"/>
    <w:basedOn w:val="Normalny"/>
    <w:link w:val="Nagwek2Znak"/>
    <w:uiPriority w:val="9"/>
    <w:qFormat/>
    <w:rsid w:val="00CE001D"/>
    <w:pPr>
      <w:spacing w:before="100" w:beforeAutospacing="1" w:after="100" w:afterAutospacing="1"/>
      <w:jc w:val="left"/>
      <w:outlineLvl w:val="1"/>
    </w:pPr>
    <w:rPr>
      <w:b/>
      <w:bCs/>
      <w:sz w:val="36"/>
      <w:szCs w:val="36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E001D"/>
    <w:rPr>
      <w:b/>
      <w:bCs/>
      <w:sz w:val="36"/>
      <w:szCs w:val="36"/>
      <w:lang w:bidi="ar-SA"/>
    </w:rPr>
  </w:style>
  <w:style w:type="paragraph" w:styleId="Akapitzlist">
    <w:name w:val="List Paragraph"/>
    <w:basedOn w:val="Normalny"/>
    <w:uiPriority w:val="34"/>
    <w:qFormat/>
    <w:rsid w:val="00A87D5E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D3623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362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533</Words>
  <Characters>3198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uznania terenu zieleni usytuowanego przy ul. Gandhiego w Łodzi, za park gminny i nadania mu nazwy „Park przy Gandhiego” oraz ustalenia kierunku działania Prezydenta Miasta Łodzi.</dc:subject>
  <dc:creator>inowakowska</dc:creator>
  <cp:lastModifiedBy>Małgorzata Wójcik</cp:lastModifiedBy>
  <cp:revision>2</cp:revision>
  <cp:lastPrinted>2025-06-25T10:22:00Z</cp:lastPrinted>
  <dcterms:created xsi:type="dcterms:W3CDTF">2025-08-19T08:47:00Z</dcterms:created>
  <dcterms:modified xsi:type="dcterms:W3CDTF">2025-08-19T08:47:00Z</dcterms:modified>
  <cp:category>Akt prawny</cp:category>
</cp:coreProperties>
</file>