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717F2A">
      <w:pPr>
        <w:ind w:left="5669"/>
        <w:jc w:val="left"/>
      </w:pPr>
      <w:r>
        <w:t xml:space="preserve">Druk Nr </w:t>
      </w:r>
      <w:r w:rsidR="009219C5">
        <w:t>221/2025</w:t>
      </w:r>
    </w:p>
    <w:p w:rsidR="00A77B3E" w:rsidRDefault="00717F2A">
      <w:pPr>
        <w:ind w:left="5669"/>
        <w:jc w:val="left"/>
      </w:pPr>
      <w:r>
        <w:t>Projekt z dnia</w:t>
      </w:r>
      <w:r w:rsidR="009219C5">
        <w:t xml:space="preserve"> 10.10.2025 r.</w:t>
      </w:r>
    </w:p>
    <w:p w:rsidR="00A77B3E" w:rsidRDefault="00A77B3E">
      <w:pPr>
        <w:ind w:left="5669"/>
        <w:jc w:val="left"/>
      </w:pPr>
    </w:p>
    <w:p w:rsidR="00A77B3E" w:rsidRDefault="00717F2A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717F2A">
      <w:pPr>
        <w:spacing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717F2A">
      <w:pPr>
        <w:keepNext/>
        <w:spacing w:after="240"/>
      </w:pPr>
      <w:r>
        <w:rPr>
          <w:b/>
        </w:rPr>
        <w:t>w sprawie wyrażenia zgody na dokonanie zamiany nieruchomości stanowiących własność Miasta Łodzi na nieruchomości będące w użytkowaniu wieczystym Spółdzielni Mieszkaniowej „Zagrodniki”.</w:t>
      </w:r>
    </w:p>
    <w:p w:rsidR="00A77B3E" w:rsidRDefault="00717F2A">
      <w:pPr>
        <w:keepLines/>
        <w:spacing w:before="120" w:after="120"/>
        <w:ind w:firstLine="567"/>
        <w:jc w:val="both"/>
      </w:pPr>
      <w:r>
        <w:t>Na podstawie art. 18 ust. 2 pkt 9 lit. a ustawy z dnia 8 marca 1990 r. o samorządzie gminnym (Dz. U. z 2025 r. poz. 1153) oraz art. 15 ust. 1 i 2 ustawy z dnia 21 sierpnia 1997 r. o gospodarce nieruchomościami (Dz. U. z 2024 r. poz. 1145, 1222, 1717 i 1881 oraz z 2025 r. poz. 1077 i 1080), Rada Miejska w Łodzi</w:t>
      </w:r>
    </w:p>
    <w:p w:rsidR="00A77B3E" w:rsidRDefault="00717F2A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717F2A">
      <w:pPr>
        <w:keepLines/>
        <w:spacing w:before="240" w:after="120"/>
        <w:ind w:firstLine="567"/>
        <w:jc w:val="both"/>
      </w:pPr>
      <w:r>
        <w:t>§ 1. Wyraża się zgodę na dokonanie zamiany nieruchomości stanowiących własność Miasta Łodzi, których wykaz stanowi załącznik Nr 1 do niniejszej uchwały na nieruchomości będące w użytkowaniu wieczystym Spółdzielni Mieszkaniowej „Zagrodniki”, których wykaz stanowi załącznik Nr 2 do niniejszej uchwały.</w:t>
      </w:r>
    </w:p>
    <w:p w:rsidR="00A77B3E" w:rsidRDefault="00717F2A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717F2A">
      <w:pPr>
        <w:keepNext/>
        <w:keepLines/>
        <w:spacing w:before="24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3406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067" w:rsidRDefault="00534067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067" w:rsidRDefault="00717F2A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717F2A">
      <w:pPr>
        <w:ind w:left="283" w:firstLine="227"/>
        <w:jc w:val="both"/>
      </w:pPr>
      <w:r>
        <w:t>Projektodawcą jest</w:t>
      </w:r>
    </w:p>
    <w:p w:rsidR="00A77B3E" w:rsidRDefault="00717F2A">
      <w:pPr>
        <w:ind w:left="283" w:firstLine="227"/>
        <w:jc w:val="both"/>
      </w:pPr>
      <w:r>
        <w:t>Prezydent Miasta Łodzi</w:t>
      </w:r>
    </w:p>
    <w:p w:rsidR="00A77B3E" w:rsidRDefault="00717F2A">
      <w:pPr>
        <w:keepNext/>
        <w:spacing w:before="120" w:after="240"/>
        <w:ind w:left="5945"/>
        <w:jc w:val="left"/>
      </w:pPr>
      <w:r>
        <w:lastRenderedPageBreak/>
        <w:t>Załącznik Nr 1</w:t>
      </w:r>
      <w:r>
        <w:br/>
        <w:t>do uchwały Nr</w:t>
      </w:r>
      <w:r w:rsidR="009219C5">
        <w:t xml:space="preserve"> 221/2025</w:t>
      </w:r>
      <w:r>
        <w:br/>
        <w:t>Rady Miejskiej w Łodzi</w:t>
      </w:r>
    </w:p>
    <w:p w:rsidR="00A77B3E" w:rsidRDefault="00717F2A">
      <w:pPr>
        <w:keepNext/>
        <w:spacing w:after="240"/>
      </w:pPr>
      <w:r>
        <w:rPr>
          <w:b/>
        </w:rPr>
        <w:t>Wykaz nieruchomości stanowiących własność Miasta Łodzi, których użytkownikiem wieczystym lub władającym jest Spółdzielnia Mieszkaniowa „Zagrodniki"</w:t>
      </w:r>
    </w:p>
    <w:p w:rsidR="00A77B3E" w:rsidRDefault="00717F2A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00"/>
        <w:gridCol w:w="2208"/>
        <w:gridCol w:w="2026"/>
        <w:gridCol w:w="975"/>
        <w:gridCol w:w="1020"/>
      </w:tblGrid>
      <w:tr w:rsidR="00534067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Adres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Nr KW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 xml:space="preserve">Działki nr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Obr.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Pow.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Florecistów 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175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Florecistów 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629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Florecistów 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270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Florecistów 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177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 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476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 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262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 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86/438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85/31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2170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85/40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81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Przełajowa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85/39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121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ul. W. Króla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98/180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42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proofErr w:type="spellStart"/>
            <w:r>
              <w:rPr>
                <w:sz w:val="22"/>
              </w:rPr>
              <w:t>ul.Retkińska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80/127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23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 xml:space="preserve">al. Ks. </w:t>
            </w:r>
            <w:proofErr w:type="spellStart"/>
            <w:r>
              <w:rPr>
                <w:sz w:val="22"/>
              </w:rPr>
              <w:t>S.Wyszyńskiego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LD1M/**********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80/172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sz w:val="22"/>
              </w:rPr>
              <w:t>146</w:t>
            </w:r>
          </w:p>
        </w:tc>
      </w:tr>
      <w:tr w:rsidR="00534067">
        <w:trPr>
          <w:trHeight w:val="3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</w:pPr>
            <w:r>
              <w:rPr>
                <w:b/>
                <w:sz w:val="22"/>
              </w:rPr>
              <w:t>łącznie: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right"/>
            </w:pPr>
            <w:r>
              <w:rPr>
                <w:b/>
                <w:sz w:val="22"/>
              </w:rPr>
              <w:t>4 592</w:t>
            </w:r>
          </w:p>
        </w:tc>
      </w:tr>
    </w:tbl>
    <w:p w:rsidR="00A77B3E" w:rsidRDefault="00A77B3E"/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717F2A" w:rsidRDefault="00717F2A">
      <w:pPr>
        <w:spacing w:before="120" w:after="240"/>
        <w:ind w:left="5945"/>
        <w:jc w:val="left"/>
      </w:pPr>
    </w:p>
    <w:p w:rsidR="00A77B3E" w:rsidRDefault="00717F2A">
      <w:pPr>
        <w:spacing w:before="120" w:after="240"/>
        <w:ind w:left="5945"/>
        <w:jc w:val="left"/>
      </w:pPr>
      <w:r>
        <w:lastRenderedPageBreak/>
        <w:t>Załącznik Nr 2</w:t>
      </w:r>
      <w:r>
        <w:br/>
        <w:t>do uchwały Nr</w:t>
      </w:r>
      <w:r w:rsidR="009219C5">
        <w:t>221/2025</w:t>
      </w:r>
      <w:bookmarkStart w:id="0" w:name="_GoBack"/>
      <w:bookmarkEnd w:id="0"/>
      <w:r>
        <w:br/>
        <w:t>Rady Miejskiej w Łodzi</w:t>
      </w:r>
    </w:p>
    <w:p w:rsidR="00A77B3E" w:rsidRDefault="00717F2A">
      <w:pPr>
        <w:ind w:left="283" w:firstLine="227"/>
        <w:rPr>
          <w:color w:val="000000"/>
          <w:u w:color="000000"/>
        </w:rPr>
      </w:pPr>
      <w:r>
        <w:rPr>
          <w:b/>
        </w:rPr>
        <w:t>Wykaz nieruchomości stanowiących przedmiot użytkowania wieczystego Spółdzielni Mieszkaniowej „Zagrodniki”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454"/>
        <w:gridCol w:w="2054"/>
        <w:gridCol w:w="1258"/>
        <w:gridCol w:w="1022"/>
        <w:gridCol w:w="727"/>
      </w:tblGrid>
      <w:tr w:rsidR="00534067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Adres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KW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działki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Obręb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Pow.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24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14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95/37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Marusarzówny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88/20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39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Marusarzówny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88/21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Marusarzówny 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88/19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Florecistów 3B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93/31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33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Florecistów 3B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93/4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162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Florecistów 3B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93/35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Florecistów 3B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93/36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86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pl. W. Witosa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98/267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45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Retkińska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321/2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14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Retkińska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321/4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14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Retkińska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321/69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al. ks. kard. S. Wyszyńskiego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79/5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135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329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60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271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18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392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Maratońska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91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240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347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140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582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503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513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222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Maratońska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114/137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43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al. ks. kard. S. Wyszyńskiego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79/1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269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al. ks. kard. S. Wyszyńskiego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79/6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357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Retkińska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321/21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303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10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56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332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452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Olimpijska 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97/39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49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ul. Bratysławska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LD1M/**********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98/256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P-26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1316</w:t>
            </w:r>
          </w:p>
        </w:tc>
      </w:tr>
      <w:tr w:rsidR="00534067">
        <w:trPr>
          <w:trHeight w:val="300"/>
        </w:trPr>
        <w:tc>
          <w:tcPr>
            <w:tcW w:w="5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łącznie: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17F2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7813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3118" w:left="1417" w:header="708" w:footer="708" w:gutter="0"/>
          <w:cols w:space="708"/>
          <w:docGrid w:linePitch="360"/>
        </w:sectPr>
      </w:pPr>
    </w:p>
    <w:p w:rsidR="00534067" w:rsidRDefault="00534067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34067" w:rsidRDefault="00717F2A">
      <w:pPr>
        <w:spacing w:line="360" w:lineRule="auto"/>
        <w:ind w:left="3600"/>
        <w:jc w:val="both"/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highlight w:val="white"/>
          <w:shd w:val="clear" w:color="auto" w:fill="FFFFFF"/>
          <w:lang w:val="x-none" w:eastAsia="en-US" w:bidi="ar-SA"/>
        </w:rPr>
        <w:t>UZASADNIENIE</w:t>
      </w:r>
    </w:p>
    <w:p w:rsidR="00534067" w:rsidRDefault="00534067">
      <w:pPr>
        <w:spacing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</w:p>
    <w:p w:rsidR="00534067" w:rsidRDefault="00717F2A">
      <w:pPr>
        <w:spacing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</w:t>
      </w:r>
    </w:p>
    <w:p w:rsidR="00534067" w:rsidRDefault="00717F2A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W związku z wnioskiem </w:t>
      </w:r>
      <w:r>
        <w:rPr>
          <w:color w:val="000000"/>
          <w:szCs w:val="20"/>
          <w:highlight w:val="white"/>
          <w:shd w:val="clear" w:color="auto" w:fill="FFFFFF"/>
        </w:rPr>
        <w:t>Spółdzielni Mieszkaniowej "Zagrodniki"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 dnia </w:t>
      </w:r>
      <w:r>
        <w:rPr>
          <w:color w:val="000000"/>
          <w:szCs w:val="20"/>
          <w:highlight w:val="white"/>
          <w:shd w:val="clear" w:color="auto" w:fill="FFFFFF"/>
        </w:rPr>
        <w:t>07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.0</w:t>
      </w:r>
      <w:r>
        <w:rPr>
          <w:color w:val="000000"/>
          <w:szCs w:val="20"/>
          <w:highlight w:val="white"/>
          <w:shd w:val="clear" w:color="auto" w:fill="FFFFFF"/>
        </w:rPr>
        <w:t>3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.202</w:t>
      </w:r>
      <w:r>
        <w:rPr>
          <w:color w:val="000000"/>
          <w:szCs w:val="20"/>
          <w:highlight w:val="white"/>
          <w:shd w:val="clear" w:color="auto" w:fill="FFFFFF"/>
        </w:rPr>
        <w:t>5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r. w sprawie </w:t>
      </w:r>
      <w:r>
        <w:rPr>
          <w:color w:val="000000"/>
          <w:szCs w:val="20"/>
          <w:highlight w:val="white"/>
          <w:shd w:val="clear" w:color="auto" w:fill="FFFFFF"/>
        </w:rPr>
        <w:t>przekazania w trybie zamiany nieruchomości terenów będących w użytkowaniu wieczystym Spółdzielni, w zamian za przekazanie gruntów stanowiących własność Miasta, a będących w użytkowaniu wieczystym lub we władaniu Spółdzielni,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wszczęto postępowanie w sprawie dokonania zamiany pomiędzy Gminą Miasto Łódź a </w:t>
      </w:r>
      <w:r>
        <w:rPr>
          <w:color w:val="000000"/>
          <w:szCs w:val="20"/>
          <w:highlight w:val="white"/>
          <w:shd w:val="clear" w:color="auto" w:fill="FFFFFF"/>
        </w:rPr>
        <w:t>Spółdzielnią Mieszkaniową "Zagrodniki"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highlight w:val="white"/>
          <w:shd w:val="clear" w:color="auto" w:fill="FFFFFF"/>
        </w:rPr>
        <w:t xml:space="preserve"> Dla nieruchomości stanowiących przedmiot użytkowania wieczystego Spółdzielni Mieszkaniowej "Zagrodniki", co do których nabyciem prawa zainteresowane jest Miasto Łódź, wymienionych w załączniku Nr 2, jak i dla nieruchomości będących własnością Miasta Łodzi, a będących w użytkowaniu wieczystym lub władaniu Spółdzielni Mieszkaniowej "Zagrodniki", co do których nabyciem prawa własności zainteresowana jest SM Zagrodniki, stanowiących załącznik Nr 1, brak jest uchwalonego miejscowego planu zagospodarowania przestrzennego.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Teren jest natomiast objęty Uchwałą Nr </w:t>
      </w:r>
      <w:r>
        <w:rPr>
          <w:color w:val="000000"/>
          <w:szCs w:val="20"/>
          <w:highlight w:val="white"/>
          <w:shd w:val="clear" w:color="auto" w:fill="FFFFFF"/>
        </w:rPr>
        <w:t>LXIX/1753/18 Rady Miejskiej w Łodzi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 dnia </w:t>
      </w:r>
      <w:r>
        <w:rPr>
          <w:color w:val="000000"/>
          <w:szCs w:val="20"/>
          <w:highlight w:val="white"/>
          <w:shd w:val="clear" w:color="auto" w:fill="FFFFFF"/>
        </w:rPr>
        <w:t xml:space="preserve">28 marca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20</w:t>
      </w:r>
      <w:r>
        <w:rPr>
          <w:color w:val="000000"/>
          <w:szCs w:val="20"/>
          <w:highlight w:val="white"/>
          <w:shd w:val="clear" w:color="auto" w:fill="FFFFFF"/>
        </w:rPr>
        <w:t>18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r.</w:t>
      </w:r>
      <w:r>
        <w:rPr>
          <w:color w:val="000000"/>
          <w:szCs w:val="20"/>
          <w:highlight w:val="white"/>
          <w:shd w:val="clear" w:color="auto" w:fill="FFFFFF"/>
        </w:rPr>
        <w:t xml:space="preserve"> zmienioną uchwałą Nr VI/215/19 Rady Miejskiej w Łodzi z dnia 6 marca 2019 r. oraz uchwałą Nr LII/1605/21 Rady Miejskiej w Łodzi z dnia 22 grudnia 2021 r. Zgodnie ze Studium uwarunkowań i kierunków zagospodarowania przestrzennego, działki zlokalizowane są w jednostkach M1 tereny wielkich zespołów mieszkaniowych. Nieruchomości wymienione w załączniku Nr 2 wykorzystywane są na cele edukacyjne i drogowe.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Wartość </w:t>
      </w:r>
      <w:r>
        <w:rPr>
          <w:color w:val="000000"/>
          <w:szCs w:val="20"/>
          <w:highlight w:val="white"/>
          <w:shd w:val="clear" w:color="auto" w:fill="FFFFFF"/>
        </w:rPr>
        <w:t xml:space="preserve">użytkowania wieczystego w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nieruchomości  została określona przez rzeczoznawcę majątkowego na kwotę </w:t>
      </w:r>
      <w:r>
        <w:rPr>
          <w:color w:val="000000"/>
          <w:szCs w:val="20"/>
          <w:highlight w:val="white"/>
          <w:shd w:val="clear" w:color="auto" w:fill="FFFFFF"/>
        </w:rPr>
        <w:t>2 838 746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zł netto</w:t>
      </w:r>
      <w:r>
        <w:rPr>
          <w:color w:val="000000"/>
          <w:szCs w:val="20"/>
          <w:highlight w:val="white"/>
          <w:shd w:val="clear" w:color="auto" w:fill="FFFFFF"/>
        </w:rPr>
        <w:t xml:space="preserve">. Nieruchomości zamienne wymienione w Zał. Nr 1 wykorzystywane są na cele usługowo handlowe i zieleni.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Wartość</w:t>
      </w:r>
      <w:r>
        <w:rPr>
          <w:color w:val="000000"/>
          <w:szCs w:val="20"/>
          <w:highlight w:val="white"/>
          <w:shd w:val="clear" w:color="auto" w:fill="FFFFFF"/>
        </w:rPr>
        <w:t xml:space="preserve"> tych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nieruchomości  została określona przez rzeczoznawcę majątkowego na kwotę </w:t>
      </w:r>
      <w:r>
        <w:rPr>
          <w:color w:val="000000"/>
          <w:szCs w:val="20"/>
          <w:highlight w:val="white"/>
          <w:shd w:val="clear" w:color="auto" w:fill="FFFFFF"/>
        </w:rPr>
        <w:t>2 842 000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zł netto</w:t>
      </w:r>
      <w:r>
        <w:rPr>
          <w:color w:val="000000"/>
          <w:szCs w:val="20"/>
          <w:highlight w:val="white"/>
          <w:shd w:val="clear" w:color="auto" w:fill="FFFFFF"/>
        </w:rPr>
        <w:t>. W drodze zamiany Miasto nabędzie prawa do nieruchomości stanowiące załącznik Nr 2 do Uchwały.</w:t>
      </w:r>
    </w:p>
    <w:p w:rsidR="00534067" w:rsidRDefault="00717F2A">
      <w:pPr>
        <w:keepNext/>
        <w:spacing w:after="360"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lastRenderedPageBreak/>
        <w:t xml:space="preserve">W dniu </w:t>
      </w:r>
      <w:r>
        <w:rPr>
          <w:color w:val="000000"/>
          <w:szCs w:val="20"/>
          <w:highlight w:val="white"/>
          <w:shd w:val="clear" w:color="auto" w:fill="FFFFFF"/>
        </w:rPr>
        <w:t>2 października 2025 r.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Wydział Zbywania i Nabywania Nieruchomości wystąpił z pismem do Rady Osiedla Rada Osiedla </w:t>
      </w:r>
      <w:r>
        <w:rPr>
          <w:color w:val="000000"/>
          <w:szCs w:val="20"/>
          <w:highlight w:val="white"/>
          <w:shd w:val="clear" w:color="auto" w:fill="FFFFFF"/>
        </w:rPr>
        <w:t xml:space="preserve">Karolew </w:t>
      </w:r>
      <w:proofErr w:type="spellStart"/>
      <w:r>
        <w:rPr>
          <w:color w:val="000000"/>
          <w:szCs w:val="20"/>
          <w:highlight w:val="white"/>
          <w:shd w:val="clear" w:color="auto" w:fill="FFFFFF"/>
        </w:rPr>
        <w:t>Retkinia</w:t>
      </w:r>
      <w:proofErr w:type="spellEnd"/>
      <w:r>
        <w:rPr>
          <w:color w:val="000000"/>
          <w:szCs w:val="20"/>
          <w:highlight w:val="white"/>
          <w:shd w:val="clear" w:color="auto" w:fill="FFFFFF"/>
        </w:rPr>
        <w:t xml:space="preserve"> Wschód i Rady Osiedla </w:t>
      </w:r>
      <w:proofErr w:type="spellStart"/>
      <w:r>
        <w:rPr>
          <w:color w:val="000000"/>
          <w:szCs w:val="20"/>
          <w:highlight w:val="white"/>
          <w:shd w:val="clear" w:color="auto" w:fill="FFFFFF"/>
        </w:rPr>
        <w:t>Retkinia</w:t>
      </w:r>
      <w:proofErr w:type="spellEnd"/>
      <w:r>
        <w:rPr>
          <w:color w:val="000000"/>
          <w:szCs w:val="20"/>
          <w:highlight w:val="white"/>
          <w:shd w:val="clear" w:color="auto" w:fill="FFFFFF"/>
        </w:rPr>
        <w:t xml:space="preserve"> Zachód Smulsko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o zaopiniowanie projektu niniejszej uchwały. </w:t>
      </w:r>
    </w:p>
    <w:p w:rsidR="00534067" w:rsidRDefault="00534067">
      <w:pPr>
        <w:keepNext/>
        <w:spacing w:after="360" w:line="360" w:lineRule="auto"/>
        <w:jc w:val="both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</w:p>
    <w:p w:rsidR="00534067" w:rsidRDefault="00717F2A">
      <w:pPr>
        <w:spacing w:line="360" w:lineRule="auto"/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Wobec powyższego, przedstawiam projekt uchwały Rady Miejskiej w Łodzi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</w:t>
      </w:r>
      <w:r>
        <w:rPr>
          <w:color w:val="000000"/>
          <w:szCs w:val="20"/>
          <w:shd w:val="clear" w:color="auto" w:fill="FFFFFF"/>
        </w:rPr>
        <w:t xml:space="preserve"> wyrażenia zgody na dokonanie zamiany praw do nieruchomości pomiędzy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Spółdzielni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Mieszkaniow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"Zagrodniki" </w:t>
      </w:r>
      <w:r>
        <w:rPr>
          <w:color w:val="000000"/>
          <w:szCs w:val="20"/>
          <w:shd w:val="clear" w:color="auto" w:fill="FFFFFF"/>
        </w:rPr>
        <w:t xml:space="preserve">a  Miastem </w:t>
      </w:r>
      <w:proofErr w:type="spellStart"/>
      <w:r>
        <w:rPr>
          <w:color w:val="000000"/>
          <w:szCs w:val="20"/>
          <w:shd w:val="clear" w:color="auto" w:fill="FFFFFF"/>
        </w:rPr>
        <w:t>Łodź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sectPr w:rsidR="00534067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C3" w:rsidRDefault="00244AC3">
      <w:r>
        <w:separator/>
      </w:r>
    </w:p>
  </w:endnote>
  <w:endnote w:type="continuationSeparator" w:id="0">
    <w:p w:rsidR="00244AC3" w:rsidRDefault="0024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53406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534067" w:rsidRDefault="00717F2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534067" w:rsidRDefault="00717F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34067" w:rsidRDefault="0053406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135"/>
    </w:tblGrid>
    <w:tr w:rsidR="00534067">
      <w:tc>
        <w:tcPr>
          <w:tcW w:w="627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534067" w:rsidRDefault="00717F2A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13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:rsidR="00534067" w:rsidRDefault="00717F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534067" w:rsidRDefault="005340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C3" w:rsidRDefault="00244AC3">
      <w:r>
        <w:separator/>
      </w:r>
    </w:p>
  </w:footnote>
  <w:footnote w:type="continuationSeparator" w:id="0">
    <w:p w:rsidR="00244AC3" w:rsidRDefault="0024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4AC3"/>
    <w:rsid w:val="00534067"/>
    <w:rsid w:val="005D6CE7"/>
    <w:rsid w:val="00717F2A"/>
    <w:rsid w:val="009219C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E4549"/>
  <w15:docId w15:val="{EFA74A65-B78C-4DF1-ACD1-C1F7012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1000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dokonanie zamiany nieruchomości stanowiących własność Miasta Łodzi na nieruchomości będące w użytkowaniu wieczystym Spółdzielni Mieszkaniowej „Zagrodniki”.</dc:subject>
  <dc:creator>agczerwinska</dc:creator>
  <cp:lastModifiedBy>Agnieszka Czerwińska</cp:lastModifiedBy>
  <cp:revision>3</cp:revision>
  <dcterms:created xsi:type="dcterms:W3CDTF">2025-10-14T08:49:00Z</dcterms:created>
  <dcterms:modified xsi:type="dcterms:W3CDTF">2025-10-14T08:51:00Z</dcterms:modified>
  <cp:category>Akt prawny</cp:category>
</cp:coreProperties>
</file>