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3E" w:rsidRPr="001457B3" w:rsidRDefault="0033503E" w:rsidP="0033503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3503E" w:rsidRPr="00240D3D" w:rsidRDefault="0033503E" w:rsidP="0033503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150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33503E" w:rsidRPr="00240D3D" w:rsidRDefault="0033503E" w:rsidP="0033503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15 października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33503E" w:rsidRPr="00240D3D" w:rsidRDefault="0033503E" w:rsidP="0033503E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03E" w:rsidRPr="00240D3D" w:rsidRDefault="0033503E" w:rsidP="0033503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03E" w:rsidRPr="00240D3D" w:rsidRDefault="0033503E" w:rsidP="0033503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03E" w:rsidRPr="00240D3D" w:rsidRDefault="0033503E" w:rsidP="0033503E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33503E" w:rsidRPr="00240D3D" w:rsidRDefault="0033503E" w:rsidP="0033503E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33503E" w:rsidRPr="00240D3D" w:rsidRDefault="0033503E" w:rsidP="0033503E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33503E" w:rsidRDefault="0033503E" w:rsidP="0033503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wniosku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</w:p>
    <w:bookmarkEnd w:id="0"/>
    <w:p w:rsidR="0033503E" w:rsidRPr="00240D3D" w:rsidRDefault="0033503E" w:rsidP="0033503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3503E" w:rsidRPr="00240D3D" w:rsidRDefault="0033503E" w:rsidP="0033503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3B02AA">
        <w:rPr>
          <w:rFonts w:ascii="Times New Roman" w:eastAsia="Calibri" w:hAnsi="Times New Roman" w:cs="Times New Roman"/>
          <w:sz w:val="24"/>
          <w:szCs w:val="24"/>
        </w:rPr>
        <w:t>podstawie art. 18 ust. 2 pkt 15 ustawy z dnia 8 marca 1990 r. o samorządzie gminnym (Dz. U. z 2025 r. poz. 1153) oraz art. 241 i art. 244 § 2 ustawy z dnia 14 czerwca 1960 r. Kodeks postępowania administracyjnego (Dz. U. z 2024 r. poz. 572 i z 2025 r. poz. 769 ),  Rada Miejska w Łodzi</w:t>
      </w:r>
    </w:p>
    <w:p w:rsidR="0033503E" w:rsidRPr="00240D3D" w:rsidRDefault="0033503E" w:rsidP="0033503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33503E" w:rsidRPr="00240D3D" w:rsidRDefault="0033503E" w:rsidP="0033503E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3503E" w:rsidRPr="003B02AA" w:rsidRDefault="0033503E" w:rsidP="0033503E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B02AA">
        <w:rPr>
          <w:rFonts w:ascii="Times New Roman" w:eastAsia="Calibri" w:hAnsi="Times New Roman" w:cs="Times New Roman"/>
          <w:sz w:val="24"/>
          <w:szCs w:val="24"/>
        </w:rPr>
        <w:t xml:space="preserve">1. Wniosek p.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 </w:t>
      </w:r>
      <w:r w:rsidRPr="003B02AA">
        <w:rPr>
          <w:rFonts w:ascii="Times New Roman" w:eastAsia="Calibri" w:hAnsi="Times New Roman" w:cs="Times New Roman"/>
          <w:sz w:val="24"/>
          <w:szCs w:val="24"/>
        </w:rPr>
        <w:t xml:space="preserve"> uznaje się za bezzasadny.</w:t>
      </w:r>
    </w:p>
    <w:p w:rsidR="0033503E" w:rsidRPr="003B02AA" w:rsidRDefault="0033503E" w:rsidP="0033503E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2AA">
        <w:rPr>
          <w:rFonts w:ascii="Times New Roman" w:eastAsia="Calibri" w:hAnsi="Times New Roman" w:cs="Times New Roman"/>
          <w:sz w:val="24"/>
          <w:szCs w:val="24"/>
        </w:rPr>
        <w:tab/>
        <w:t>2. Wniosek uznaje się za bezzasadny z przyczyn wskazanych w uzasadnieniu do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B02AA">
        <w:rPr>
          <w:rFonts w:ascii="Times New Roman" w:eastAsia="Calibri" w:hAnsi="Times New Roman" w:cs="Times New Roman"/>
          <w:sz w:val="24"/>
          <w:szCs w:val="24"/>
        </w:rPr>
        <w:t>przedmiotowej uchwały, które stanowi jej integralną część.</w:t>
      </w:r>
    </w:p>
    <w:p w:rsidR="0033503E" w:rsidRPr="003B02AA" w:rsidRDefault="0033503E" w:rsidP="0033503E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2AA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Wnioskodawcy niniejszej uchwały wraz z uzasadnieniem.</w:t>
      </w:r>
    </w:p>
    <w:p w:rsidR="0033503E" w:rsidRPr="00240D3D" w:rsidRDefault="0033503E" w:rsidP="0033503E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02AA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33503E" w:rsidRPr="00240D3D" w:rsidRDefault="0033503E" w:rsidP="0033503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03E" w:rsidRPr="00240D3D" w:rsidRDefault="0033503E" w:rsidP="0033503E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33503E" w:rsidRPr="00240D3D" w:rsidRDefault="0033503E" w:rsidP="0033503E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3503E" w:rsidRPr="00240D3D" w:rsidRDefault="0033503E" w:rsidP="0033503E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3503E" w:rsidRPr="00240D3D" w:rsidRDefault="0033503E" w:rsidP="0033503E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3503E" w:rsidRPr="00240D3D" w:rsidRDefault="0033503E" w:rsidP="0033503E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33503E" w:rsidRPr="00240D3D" w:rsidRDefault="0033503E" w:rsidP="003350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503E" w:rsidRPr="00240D3D" w:rsidRDefault="0033503E" w:rsidP="003350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503E" w:rsidRDefault="0033503E" w:rsidP="003350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503E" w:rsidRDefault="0033503E" w:rsidP="003350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503E" w:rsidRDefault="0033503E" w:rsidP="003350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503E" w:rsidRPr="00240D3D" w:rsidRDefault="0033503E" w:rsidP="003350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503E" w:rsidRPr="00240D3D" w:rsidRDefault="0033503E" w:rsidP="003350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33503E" w:rsidRPr="00240D3D" w:rsidRDefault="0033503E" w:rsidP="003350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33503E" w:rsidRPr="00240D3D" w:rsidRDefault="0033503E" w:rsidP="0033503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33503E" w:rsidRDefault="0033503E" w:rsidP="0033503E"/>
    <w:p w:rsidR="0033503E" w:rsidRDefault="0033503E" w:rsidP="0033503E"/>
    <w:p w:rsidR="0033503E" w:rsidRDefault="0033503E" w:rsidP="0033503E"/>
    <w:p w:rsidR="0033503E" w:rsidRPr="001457B3" w:rsidRDefault="0033503E" w:rsidP="0033503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3503E" w:rsidRPr="00240D3D" w:rsidRDefault="0033503E" w:rsidP="0033503E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33503E" w:rsidRPr="00240D3D" w:rsidRDefault="0033503E" w:rsidP="0033503E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33503E" w:rsidRPr="00240D3D" w:rsidRDefault="0033503E" w:rsidP="0033503E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33503E" w:rsidRPr="00240D3D" w:rsidRDefault="0033503E" w:rsidP="0033503E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33503E" w:rsidRPr="00240D3D" w:rsidRDefault="0033503E" w:rsidP="0033503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503E" w:rsidRPr="00240D3D" w:rsidRDefault="0033503E" w:rsidP="0033503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33503E" w:rsidRPr="00240D3D" w:rsidRDefault="0033503E" w:rsidP="003350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503E" w:rsidRDefault="0033503E" w:rsidP="0033503E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W 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 sierpnia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Rady Miejskiej w Łodzi został złożon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wniosek, aby wprowadzić stałą procedurę rekompensaty dla posiadaczy migawek w dniach obowiązywania bezpłatnej komunikacji miejskiej. </w:t>
      </w:r>
    </w:p>
    <w:p w:rsidR="0033503E" w:rsidRPr="00240D3D" w:rsidRDefault="0033503E" w:rsidP="003350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503E" w:rsidRDefault="0033503E" w:rsidP="0033503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02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244 § 2 Kodeksu postępowania administracyjnego, Rada Miejska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B02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Łodzi zawiadamia o następującym sposobie załatwienia wniosku.</w:t>
      </w:r>
    </w:p>
    <w:p w:rsidR="0033503E" w:rsidRDefault="0033503E" w:rsidP="0033503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503E" w:rsidRDefault="0033503E" w:rsidP="0033503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Aktualne przepisy ustawy o publicznym transporcie zbiorowym oraz uchwały Rady Miejskiej w sprawie opłat za przejazdy środkami komunikacji miejskiej w Łodzi nie przewidują obowiązku rekompensowania posiadaczom biletów okresowych dni, w których komunikacja jest bezpłatna.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3503E" w:rsidRDefault="0033503E" w:rsidP="0033503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Decyzje o wprowadzeniu bezpłatnych przejazdów mają charakter promocyjny 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okolicznościowy i są formą zachęty do korzystania z transportu zbiorowego, nie zaś podstawą do naliczania świadczeń zwrotnych wobec osób posiadających bilety długookresowe.</w:t>
      </w: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Wprowadzenie bezpłatnej komunikacji miejskiej w określonych dniach ma na celu korzyść zbiorową,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np.: </w:t>
      </w: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ograniczenie ruchu samochodowego i emisji spalin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zachęcenie do korzystania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transportu publicznego,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promocję wydarzeń miejskich lub świąt państwowych.</w:t>
      </w: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Tego rodzaju inicjatywy mają charakter powszechny, a ich skutki obejmują wszystkich mieszkańców.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intencją Wnioskodawcy należałoby także posiadaczom biletów okresowych zwracać pieniądze za dni, w których nie korzystają z komunikacji miejskiej.  Nie taka jest idea biletu abonamentowego. Jego ideą są mniejsze opłaty za możliwość jazdy komunikacją miejską bez ograniczeń. Natomiast to od pasażerów zależy ile razy w ciągu dnia korzystają z komunikacji miejskiej. </w:t>
      </w:r>
      <w:r w:rsidRPr="00AE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żadnym z dużych miast w Polsce (Warszawa, Kraków, Wrocław, Poznań, Gdańsk) nie funkcjonuje procedura rekompensaty za dni bezpłatnej komunikacji. </w:t>
      </w:r>
    </w:p>
    <w:p w:rsidR="0033503E" w:rsidRPr="00D67E49" w:rsidRDefault="0033503E" w:rsidP="0033503E">
      <w:pPr>
        <w:spacing w:after="0"/>
        <w:jc w:val="both"/>
        <w:rPr>
          <w:rFonts w:ascii="Calibri" w:hAnsi="Calibri" w:cs="Calibri"/>
          <w:bCs/>
        </w:rPr>
      </w:pPr>
    </w:p>
    <w:p w:rsidR="0033503E" w:rsidRPr="00240D3D" w:rsidRDefault="0033503E" w:rsidP="0033503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za bezzasadny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3503E" w:rsidRPr="00240D3D" w:rsidRDefault="0033503E" w:rsidP="003350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503E" w:rsidRPr="003B02AA" w:rsidRDefault="0033503E" w:rsidP="0033503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02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 Łodzi informuje, że niniejsza uchwała stanowi zawiadomienie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B02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sposobie załatwienia wniosku w rozumieniu art. 244 § 2 Kodeksu postępowania administracyjnego, od którego nie przysługuje żaden środek odwoławczy ani środek zaskarżenia. </w:t>
      </w:r>
    </w:p>
    <w:p w:rsidR="0033503E" w:rsidRPr="003B02AA" w:rsidRDefault="0033503E" w:rsidP="0033503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503E" w:rsidRDefault="0033503E" w:rsidP="0033503E">
      <w:pPr>
        <w:ind w:firstLine="708"/>
        <w:jc w:val="both"/>
      </w:pPr>
      <w:r w:rsidRPr="003B02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246 § 1 Kodeksu postępowania administracyjnego, Rada Miejska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B02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Łodzi informuje, że „Wnioskodawcy niezadowolonemu ze sposobu załatwienia wniosku służy prawo wniesienia skargi w trybie określonym w rozdziale 2 niniejszego działu”.</w:t>
      </w:r>
    </w:p>
    <w:p w:rsidR="00B13424" w:rsidRDefault="00BE22C3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3E"/>
    <w:rsid w:val="001A7B09"/>
    <w:rsid w:val="0033503E"/>
    <w:rsid w:val="00776C89"/>
    <w:rsid w:val="00B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A900F-4D71-4668-AA5F-213B9446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2025-10-20T07:57:00Z</dcterms:created>
  <dcterms:modified xsi:type="dcterms:W3CDTF">2025-10-20T07:57:00Z</dcterms:modified>
</cp:coreProperties>
</file>